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15" w:rsidRDefault="00FE5515">
      <w:pPr>
        <w:pStyle w:val="normal0"/>
        <w:spacing w:after="80"/>
      </w:pPr>
    </w:p>
    <w:p w:rsidR="00FE5515" w:rsidRDefault="00FE5515">
      <w:pPr>
        <w:pStyle w:val="normal0"/>
        <w:spacing w:after="80"/>
      </w:pPr>
    </w:p>
    <w:p w:rsidR="00FE5515" w:rsidRDefault="00FE5515">
      <w:pPr>
        <w:pStyle w:val="normal0"/>
        <w:spacing w:after="80"/>
      </w:pPr>
    </w:p>
    <w:p w:rsidR="00FE5515" w:rsidRDefault="00FE5515">
      <w:pPr>
        <w:pStyle w:val="normal0"/>
        <w:spacing w:after="80"/>
      </w:pPr>
    </w:p>
    <w:p w:rsidR="00FE5515" w:rsidRDefault="00FE5515">
      <w:pPr>
        <w:pStyle w:val="normal0"/>
        <w:spacing w:after="80"/>
      </w:pPr>
    </w:p>
    <w:p w:rsidR="00FE5515" w:rsidRDefault="00FE5515">
      <w:pPr>
        <w:pStyle w:val="normal0"/>
        <w:spacing w:after="80"/>
      </w:pPr>
    </w:p>
    <w:p w:rsidR="00FE5515" w:rsidRDefault="0053363B">
      <w:pPr>
        <w:pStyle w:val="Heading1"/>
        <w:spacing w:before="0" w:after="0"/>
        <w:rPr>
          <w:sz w:val="28"/>
          <w:szCs w:val="28"/>
        </w:rPr>
      </w:pPr>
      <w:bookmarkStart w:id="0" w:name="_8lmcri4yxnbz" w:colFirst="0" w:colLast="0"/>
      <w:bookmarkEnd w:id="0"/>
      <w:r>
        <w:rPr>
          <w:sz w:val="28"/>
          <w:szCs w:val="28"/>
        </w:rPr>
        <w:t>STATE-SPECIFIC SUPPLEMENTAL GUIDE</w:t>
      </w:r>
    </w:p>
    <w:p w:rsidR="00FE5515" w:rsidRDefault="0053363B">
      <w:pPr>
        <w:pStyle w:val="Heading2"/>
        <w:spacing w:before="240" w:after="0"/>
        <w:rPr>
          <w:sz w:val="56"/>
          <w:szCs w:val="56"/>
        </w:rPr>
      </w:pPr>
      <w:bookmarkStart w:id="1" w:name="_l4cem6h7lsmw" w:colFirst="0" w:colLast="0"/>
      <w:bookmarkEnd w:id="1"/>
      <w:r>
        <w:rPr>
          <w:sz w:val="56"/>
          <w:szCs w:val="56"/>
        </w:rPr>
        <w:t xml:space="preserve">Guide to Your State’s Laws </w:t>
      </w:r>
      <w:r>
        <w:rPr>
          <w:sz w:val="56"/>
          <w:szCs w:val="56"/>
        </w:rPr>
        <w:br/>
        <w:t>and Your Agency’s Practices</w:t>
      </w:r>
    </w:p>
    <w:p w:rsidR="00FE5515" w:rsidRDefault="0053363B">
      <w:pPr>
        <w:pStyle w:val="Heading3"/>
        <w:rPr>
          <w:sz w:val="28"/>
          <w:szCs w:val="28"/>
        </w:rPr>
      </w:pPr>
      <w:bookmarkStart w:id="2" w:name="_2n9qr452qhex" w:colFirst="0" w:colLast="0"/>
      <w:bookmarkEnd w:id="2"/>
      <w:r>
        <w:rPr>
          <w:sz w:val="28"/>
          <w:szCs w:val="28"/>
        </w:rPr>
        <w:t>State law and local practice vary throughout the country. This template will assist your agency in creating a guide with state and local information to complement this training.</w:t>
      </w:r>
      <w:r w:rsidR="00812A1D">
        <w:rPr>
          <w:sz w:val="28"/>
          <w:szCs w:val="28"/>
        </w:rPr>
        <w:t xml:space="preserve">  </w:t>
      </w:r>
      <w:r>
        <w:rPr>
          <w:sz w:val="28"/>
          <w:szCs w:val="28"/>
        </w:rPr>
        <w:t xml:space="preserve">The prompts are organized by the page of the online training in which they appear.  Included in this guide are tips for locating the prompted information.  </w:t>
      </w:r>
      <w:r w:rsidR="00812A1D">
        <w:rPr>
          <w:sz w:val="28"/>
          <w:szCs w:val="28"/>
        </w:rPr>
        <w:t xml:space="preserve">In order to obtain accurate information, consider partnering with local attorneys, bar associations, or criminal justice professionals.  </w:t>
      </w:r>
    </w:p>
    <w:p w:rsidR="00FE5515" w:rsidRDefault="00FE5515">
      <w:pPr>
        <w:pStyle w:val="normal0"/>
        <w:pBdr>
          <w:top w:val="nil"/>
          <w:left w:val="nil"/>
          <w:bottom w:val="nil"/>
          <w:right w:val="nil"/>
          <w:between w:val="nil"/>
        </w:pBdr>
      </w:pPr>
    </w:p>
    <w:p w:rsidR="00FE5515" w:rsidRDefault="00FE5515">
      <w:pPr>
        <w:pStyle w:val="normal0"/>
        <w:pBdr>
          <w:top w:val="nil"/>
          <w:left w:val="nil"/>
          <w:bottom w:val="nil"/>
          <w:right w:val="nil"/>
          <w:between w:val="nil"/>
        </w:pBdr>
      </w:pPr>
    </w:p>
    <w:p w:rsidR="00FE5515" w:rsidRDefault="00FE5515">
      <w:pPr>
        <w:pStyle w:val="normal0"/>
        <w:pBdr>
          <w:top w:val="nil"/>
          <w:left w:val="nil"/>
          <w:bottom w:val="nil"/>
          <w:right w:val="nil"/>
          <w:between w:val="nil"/>
        </w:pBdr>
      </w:pPr>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53363B" w:rsidRDefault="0053363B">
      <w:pPr>
        <w:pStyle w:val="normal0"/>
      </w:pPr>
    </w:p>
    <w:p w:rsidR="00FE5515" w:rsidRDefault="0053363B">
      <w:pPr>
        <w:pStyle w:val="Heading2"/>
        <w:spacing w:before="0" w:after="0"/>
        <w:rPr>
          <w:color w:val="999999"/>
          <w:sz w:val="28"/>
          <w:szCs w:val="28"/>
        </w:rPr>
      </w:pPr>
      <w:bookmarkStart w:id="3" w:name="_estqe4mxk062" w:colFirst="0" w:colLast="0"/>
      <w:bookmarkEnd w:id="3"/>
      <w:r>
        <w:rPr>
          <w:color w:val="999999"/>
          <w:sz w:val="28"/>
          <w:szCs w:val="28"/>
        </w:rPr>
        <w:t>Helping Sexual Assault Victims</w:t>
      </w:r>
      <w:r>
        <w:rPr>
          <w:color w:val="999999"/>
          <w:sz w:val="28"/>
          <w:szCs w:val="28"/>
        </w:rPr>
        <w:br/>
      </w:r>
      <w:r>
        <w:rPr>
          <w:color w:val="999999"/>
          <w:sz w:val="28"/>
          <w:szCs w:val="28"/>
        </w:rPr>
        <w:t>Navigate the Criminal Justice System</w:t>
      </w:r>
    </w:p>
    <w:p w:rsidR="00FE5515" w:rsidRDefault="0053363B">
      <w:pPr>
        <w:pStyle w:val="Heading3"/>
        <w:spacing w:before="200" w:after="0"/>
        <w:rPr>
          <w:sz w:val="24"/>
          <w:szCs w:val="24"/>
        </w:rPr>
      </w:pPr>
      <w:bookmarkStart w:id="4" w:name="_8fj7k9cot2q9" w:colFirst="0" w:colLast="0"/>
      <w:bookmarkEnd w:id="4"/>
      <w:r>
        <w:rPr>
          <w:color w:val="9EBD3B"/>
          <w:sz w:val="24"/>
          <w:szCs w:val="24"/>
        </w:rPr>
        <w:t>TRAINING FOR VICTIM ADVOCATES</w:t>
      </w:r>
    </w:p>
    <w:p w:rsidR="00FE5515" w:rsidRDefault="00FE5515">
      <w:pPr>
        <w:pStyle w:val="normal0"/>
        <w:rPr>
          <w:sz w:val="20"/>
          <w:szCs w:val="20"/>
        </w:rPr>
      </w:pPr>
    </w:p>
    <w:p w:rsidR="00FE5515" w:rsidRDefault="0053363B">
      <w:pPr>
        <w:pStyle w:val="normal0"/>
        <w:rPr>
          <w:color w:val="999999"/>
          <w:sz w:val="22"/>
          <w:szCs w:val="22"/>
        </w:rPr>
      </w:pPr>
      <w:r>
        <w:rPr>
          <w:color w:val="999999"/>
          <w:sz w:val="22"/>
          <w:szCs w:val="22"/>
        </w:rPr>
        <w:t xml:space="preserve">This project was supported by Grant No. 2014-TA- AX-K029, awarded by the Office on Violence </w:t>
      </w:r>
      <w:proofErr w:type="gramStart"/>
      <w:r>
        <w:rPr>
          <w:color w:val="999999"/>
          <w:sz w:val="22"/>
          <w:szCs w:val="22"/>
        </w:rPr>
        <w:t>Against</w:t>
      </w:r>
      <w:proofErr w:type="gramEnd"/>
      <w:r>
        <w:rPr>
          <w:color w:val="999999"/>
          <w:sz w:val="22"/>
          <w:szCs w:val="22"/>
        </w:rPr>
        <w:t xml:space="preserve"> Women, U.S. Department of Justice. The opinions, findings, conclusions, and recommendati</w:t>
      </w:r>
      <w:r>
        <w:rPr>
          <w:color w:val="999999"/>
          <w:sz w:val="22"/>
          <w:szCs w:val="22"/>
        </w:rPr>
        <w:t xml:space="preserve">ons expressed in this presentation are those of the author(s) and do not necessarily reflect the views of the Department of Justice, Office on Violence </w:t>
      </w:r>
      <w:proofErr w:type="gramStart"/>
      <w:r>
        <w:rPr>
          <w:color w:val="999999"/>
          <w:sz w:val="22"/>
          <w:szCs w:val="22"/>
        </w:rPr>
        <w:t>Against</w:t>
      </w:r>
      <w:proofErr w:type="gramEnd"/>
      <w:r>
        <w:rPr>
          <w:color w:val="999999"/>
          <w:sz w:val="22"/>
          <w:szCs w:val="22"/>
        </w:rPr>
        <w:t xml:space="preserve"> Women.</w:t>
      </w:r>
      <w:r>
        <w:br w:type="page"/>
      </w:r>
    </w:p>
    <w:p w:rsidR="00FE5515" w:rsidRDefault="0053363B">
      <w:pPr>
        <w:pStyle w:val="Heading1"/>
      </w:pPr>
      <w:bookmarkStart w:id="5" w:name="_r2w26epteai1" w:colFirst="0" w:colLast="0"/>
      <w:bookmarkEnd w:id="5"/>
      <w:r>
        <w:lastRenderedPageBreak/>
        <w:t>MODULE 2 – OVERVIEW OF THE CRIMINAL JUSTICE SYSTEM</w:t>
      </w:r>
    </w:p>
    <w:p w:rsidR="00FE5515" w:rsidRDefault="0053363B">
      <w:pPr>
        <w:pStyle w:val="Heading2"/>
      </w:pPr>
      <w:bookmarkStart w:id="6" w:name="_fx2u3qwthlkf" w:colFirst="0" w:colLast="0"/>
      <w:bookmarkEnd w:id="6"/>
      <w:r>
        <w:t>Glossary of Criminal Justice System T</w:t>
      </w:r>
      <w:r>
        <w:t>erminology and Basic Legal Concepts</w:t>
      </w:r>
    </w:p>
    <w:p w:rsidR="00FE5515" w:rsidRDefault="0053363B">
      <w:pPr>
        <w:pStyle w:val="Heading3"/>
      </w:pPr>
      <w:bookmarkStart w:id="7" w:name="_tsyp3pfwx5ro" w:colFirst="0" w:colLast="0"/>
      <w:bookmarkEnd w:id="7"/>
      <w:r>
        <w:t>The statute of limitations on sex crimes in this state is…</w:t>
      </w:r>
    </w:p>
    <w:p w:rsidR="00FE5515" w:rsidRDefault="0053363B">
      <w:pPr>
        <w:pStyle w:val="normal0"/>
        <w:pBdr>
          <w:top w:val="nil"/>
          <w:left w:val="nil"/>
          <w:bottom w:val="nil"/>
          <w:right w:val="nil"/>
          <w:between w:val="nil"/>
        </w:pBdr>
      </w:pPr>
      <w:r>
        <w:t>(Note:  The statute of limitations will be within your state’s criminal laws.  The specific time limitation may differ between levels of offenses.  Be sure to ob</w:t>
      </w:r>
      <w:r>
        <w:t>tain and provide full, accurate information for all sex crimes).</w:t>
      </w:r>
    </w:p>
    <w:p w:rsidR="00FE5515" w:rsidRDefault="00FE5515">
      <w:pPr>
        <w:pStyle w:val="normal0"/>
        <w:pBdr>
          <w:top w:val="nil"/>
          <w:left w:val="nil"/>
          <w:bottom w:val="nil"/>
          <w:right w:val="nil"/>
          <w:between w:val="nil"/>
        </w:pBdr>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8" w:name="_jv6y0wp28s4g" w:colFirst="0" w:colLast="0"/>
      <w:bookmarkEnd w:id="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9" w:name="_in1luc3i73ro" w:colFirst="0" w:colLast="0"/>
      <w:bookmarkEnd w:id="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0" w:name="_mh1hh7ytk425" w:colFirst="0" w:colLast="0"/>
      <w:bookmarkEnd w:id="10"/>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1" w:name="_4y8ym5fmyw1d" w:colFirst="0" w:colLast="0"/>
      <w:bookmarkEnd w:id="1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2" w:name="_r2r9noa3u6ps" w:colFirst="0" w:colLast="0"/>
      <w:bookmarkEnd w:id="12"/>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3" w:name="_c2h4zvs1u1k2" w:colFirst="0" w:colLast="0"/>
      <w:bookmarkEnd w:id="13"/>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 w:name="_7lzfru5rz9if" w:colFirst="0" w:colLast="0"/>
      <w:bookmarkEnd w:id="14"/>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 w:name="_o2vi2871p248" w:colFirst="0" w:colLast="0"/>
      <w:bookmarkEnd w:id="1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6" w:name="_oyp85rm3hgg3" w:colFirst="0" w:colLast="0"/>
      <w:bookmarkEnd w:id="1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7" w:name="_fdtglbd79ey4" w:colFirst="0" w:colLast="0"/>
      <w:bookmarkEnd w:id="17"/>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8" w:name="_aemm1ytuamii" w:colFirst="0" w:colLast="0"/>
      <w:bookmarkEnd w:id="1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9" w:name="_ns71n45vjuz3" w:colFirst="0" w:colLast="0"/>
      <w:bookmarkEnd w:id="19"/>
    </w:p>
    <w:p w:rsidR="00FE5515" w:rsidRDefault="00FE5515">
      <w:pPr>
        <w:pStyle w:val="normal0"/>
      </w:pPr>
    </w:p>
    <w:p w:rsidR="00FE5515" w:rsidRDefault="00FE5515">
      <w:pPr>
        <w:pStyle w:val="normal0"/>
        <w:jc w:val="right"/>
      </w:pPr>
    </w:p>
    <w:p w:rsidR="00FE5515" w:rsidRDefault="00FE5515">
      <w:pPr>
        <w:pStyle w:val="normal0"/>
        <w:jc w:val="right"/>
      </w:pPr>
    </w:p>
    <w:p w:rsidR="00FE5515" w:rsidRDefault="0053363B">
      <w:pPr>
        <w:pStyle w:val="normal0"/>
        <w:pBdr>
          <w:top w:val="nil"/>
          <w:left w:val="nil"/>
          <w:bottom w:val="nil"/>
          <w:right w:val="nil"/>
          <w:between w:val="nil"/>
        </w:pBdr>
      </w:pPr>
      <w:r>
        <w:br w:type="page"/>
      </w:r>
    </w:p>
    <w:p w:rsidR="00FE5515" w:rsidRDefault="0053363B">
      <w:pPr>
        <w:pStyle w:val="Heading3"/>
      </w:pPr>
      <w:bookmarkStart w:id="20" w:name="_uniwmurxbkbu" w:colFirst="0" w:colLast="0"/>
      <w:bookmarkEnd w:id="20"/>
      <w:r>
        <w:lastRenderedPageBreak/>
        <w:t>The speedy trial law in this state is…</w:t>
      </w:r>
    </w:p>
    <w:p w:rsidR="00FE5515" w:rsidRDefault="0053363B">
      <w:pPr>
        <w:pStyle w:val="normal0"/>
        <w:pBdr>
          <w:top w:val="nil"/>
          <w:left w:val="nil"/>
          <w:bottom w:val="nil"/>
          <w:right w:val="nil"/>
          <w:between w:val="nil"/>
        </w:pBdr>
      </w:pPr>
      <w:r>
        <w:t xml:space="preserve">(Note:  Beyond the constitutional right to a speedy trial, some states have statutes within their criminal laws that proscribe specific time limitations under which a criminal case must begin trial, or otherwise </w:t>
      </w:r>
      <w:proofErr w:type="gramStart"/>
      <w:r>
        <w:t>be</w:t>
      </w:r>
      <w:proofErr w:type="gramEnd"/>
      <w:r>
        <w:t xml:space="preserve"> resolved.  Find out whether your state ha</w:t>
      </w:r>
      <w:r>
        <w:t>s any such statutes.)</w:t>
      </w:r>
    </w:p>
    <w:p w:rsidR="00FE5515" w:rsidRDefault="00FE5515">
      <w:pPr>
        <w:pStyle w:val="normal0"/>
        <w:pBdr>
          <w:top w:val="nil"/>
          <w:left w:val="nil"/>
          <w:bottom w:val="nil"/>
          <w:right w:val="nil"/>
          <w:between w:val="nil"/>
        </w:pBdr>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1" w:name="_598w6delslgz" w:colFirst="0" w:colLast="0"/>
      <w:bookmarkEnd w:id="2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2" w:name="_64z4qldivvnb" w:colFirst="0" w:colLast="0"/>
      <w:bookmarkEnd w:id="22"/>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3" w:name="_ovrdfirly7ry" w:colFirst="0" w:colLast="0"/>
      <w:bookmarkEnd w:id="23"/>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4" w:name="_nu90dazd08eo" w:colFirst="0" w:colLast="0"/>
      <w:bookmarkEnd w:id="24"/>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5" w:name="_rrdpjqu2t3vg" w:colFirst="0" w:colLast="0"/>
      <w:bookmarkEnd w:id="2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6" w:name="_ta1309ulaoaw" w:colFirst="0" w:colLast="0"/>
      <w:bookmarkEnd w:id="2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7" w:name="_27eqpshdees3" w:colFirst="0" w:colLast="0"/>
      <w:bookmarkEnd w:id="27"/>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8" w:name="_3xd3rwm0uoc6" w:colFirst="0" w:colLast="0"/>
      <w:bookmarkEnd w:id="2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29" w:name="_n6h8psnytady" w:colFirst="0" w:colLast="0"/>
      <w:bookmarkEnd w:id="2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0" w:name="_odxblhd9s6v4" w:colFirst="0" w:colLast="0"/>
      <w:bookmarkEnd w:id="30"/>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1" w:name="_u7mi3cytdmoi" w:colFirst="0" w:colLast="0"/>
      <w:bookmarkEnd w:id="3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2" w:name="_416vw3m4ynpf" w:colFirst="0" w:colLast="0"/>
      <w:bookmarkEnd w:id="32"/>
    </w:p>
    <w:p w:rsidR="00FE5515" w:rsidRDefault="00FE5515">
      <w:pPr>
        <w:pStyle w:val="normal0"/>
        <w:pBdr>
          <w:top w:val="nil"/>
          <w:left w:val="nil"/>
          <w:bottom w:val="nil"/>
          <w:right w:val="nil"/>
          <w:between w:val="nil"/>
        </w:pBdr>
      </w:pPr>
    </w:p>
    <w:p w:rsidR="00FE5515" w:rsidRDefault="0053363B">
      <w:pPr>
        <w:pStyle w:val="Heading3"/>
      </w:pPr>
      <w:bookmarkStart w:id="33" w:name="_v8nqxwvnm9dy" w:colFirst="0" w:colLast="0"/>
      <w:bookmarkEnd w:id="33"/>
      <w:r>
        <w:br w:type="page"/>
      </w:r>
    </w:p>
    <w:p w:rsidR="00FE5515" w:rsidRDefault="0053363B">
      <w:pPr>
        <w:pStyle w:val="Heading3"/>
      </w:pPr>
      <w:bookmarkStart w:id="34" w:name="_72sbof8i7g5z" w:colFirst="0" w:colLast="0"/>
      <w:bookmarkEnd w:id="34"/>
      <w:r>
        <w:lastRenderedPageBreak/>
        <w:t xml:space="preserve">How a Sexual Assault Report is </w:t>
      </w:r>
      <w:proofErr w:type="gramStart"/>
      <w:r>
        <w:t>Made</w:t>
      </w:r>
      <w:proofErr w:type="gramEnd"/>
      <w:r>
        <w:t xml:space="preserve"> to Law Enforcement</w:t>
      </w:r>
    </w:p>
    <w:p w:rsidR="00FE5515" w:rsidRDefault="0053363B">
      <w:pPr>
        <w:pStyle w:val="normal0"/>
      </w:pPr>
      <w:r>
        <w:t>In this state the following people are mandated reporters, meaning that they must report incidents of sexual abuse/assault for which they become aware…</w:t>
      </w:r>
    </w:p>
    <w:p w:rsidR="00FE5515" w:rsidRDefault="00FE5515">
      <w:pPr>
        <w:pStyle w:val="normal0"/>
        <w:pBdr>
          <w:top w:val="nil"/>
          <w:left w:val="nil"/>
          <w:bottom w:val="nil"/>
          <w:right w:val="nil"/>
          <w:between w:val="nil"/>
        </w:pBdr>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5" w:name="_qi48e52ii5cl" w:colFirst="0" w:colLast="0"/>
      <w:bookmarkEnd w:id="3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6" w:name="_1eqztweejp8i" w:colFirst="0" w:colLast="0"/>
      <w:bookmarkEnd w:id="3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7" w:name="_x043mmapbv4o" w:colFirst="0" w:colLast="0"/>
      <w:bookmarkEnd w:id="37"/>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8" w:name="_rbuebmlmfhl8" w:colFirst="0" w:colLast="0"/>
      <w:bookmarkEnd w:id="3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39" w:name="_flkjjlmqrzn7" w:colFirst="0" w:colLast="0"/>
      <w:bookmarkEnd w:id="3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0" w:name="_9uvt2eyw0u5e" w:colFirst="0" w:colLast="0"/>
      <w:bookmarkEnd w:id="40"/>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1" w:name="_qsoxrtvxzk65" w:colFirst="0" w:colLast="0"/>
      <w:bookmarkEnd w:id="4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2" w:name="_mtb0efcn6axi" w:colFirst="0" w:colLast="0"/>
      <w:bookmarkEnd w:id="42"/>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3" w:name="_w0b61qhf7nwf" w:colFirst="0" w:colLast="0"/>
      <w:bookmarkEnd w:id="43"/>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4" w:name="_jonndbkipj1d" w:colFirst="0" w:colLast="0"/>
      <w:bookmarkEnd w:id="44"/>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5" w:name="_fhdavkh3nk3g" w:colFirst="0" w:colLast="0"/>
      <w:bookmarkEnd w:id="4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6" w:name="_aulsy5vuv6nk" w:colFirst="0" w:colLast="0"/>
      <w:bookmarkEnd w:id="46"/>
    </w:p>
    <w:p w:rsidR="00FE5515" w:rsidRDefault="00FE5515">
      <w:pPr>
        <w:pStyle w:val="normal0"/>
        <w:pBdr>
          <w:top w:val="nil"/>
          <w:left w:val="nil"/>
          <w:bottom w:val="nil"/>
          <w:right w:val="nil"/>
          <w:between w:val="nil"/>
        </w:pBdr>
      </w:pPr>
    </w:p>
    <w:p w:rsidR="00FE5515" w:rsidRDefault="0053363B">
      <w:pPr>
        <w:pStyle w:val="normal0"/>
        <w:pBdr>
          <w:top w:val="nil"/>
          <w:left w:val="nil"/>
          <w:bottom w:val="nil"/>
          <w:right w:val="nil"/>
          <w:between w:val="nil"/>
        </w:pBdr>
      </w:pPr>
      <w:r>
        <w:br w:type="page"/>
      </w:r>
    </w:p>
    <w:p w:rsidR="00FE5515" w:rsidRDefault="0053363B">
      <w:pPr>
        <w:pStyle w:val="Heading3"/>
      </w:pPr>
      <w:bookmarkStart w:id="47" w:name="_v6nnhfc9k8d2" w:colFirst="0" w:colLast="0"/>
      <w:bookmarkEnd w:id="47"/>
      <w:r>
        <w:lastRenderedPageBreak/>
        <w:t>In this state, mandated reporters who become aware of sexual abuse/assault must report the following information…</w:t>
      </w:r>
    </w:p>
    <w:p w:rsidR="00FE5515" w:rsidRDefault="0053363B">
      <w:pPr>
        <w:pStyle w:val="normal0"/>
      </w:pPr>
      <w:r>
        <w:t xml:space="preserve">(NOTE:  Include to whom the mandated reporter must report, the extent of information they must include in their report, and whether they </w:t>
      </w:r>
      <w:r>
        <w:t>can do so anonymously/protect the victim’s confidentiality.)</w:t>
      </w:r>
    </w:p>
    <w:p w:rsidR="00FE5515" w:rsidRDefault="00FE5515">
      <w:pPr>
        <w:pStyle w:val="normal0"/>
        <w:pBdr>
          <w:top w:val="nil"/>
          <w:left w:val="nil"/>
          <w:bottom w:val="nil"/>
          <w:right w:val="nil"/>
          <w:between w:val="nil"/>
        </w:pBdr>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8" w:name="_spqubew4yffp" w:colFirst="0" w:colLast="0"/>
      <w:bookmarkEnd w:id="4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49" w:name="_j0wu9lfcxmaq" w:colFirst="0" w:colLast="0"/>
      <w:bookmarkEnd w:id="4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0" w:name="_wbplb7yatcgg" w:colFirst="0" w:colLast="0"/>
      <w:bookmarkEnd w:id="50"/>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1" w:name="_hsivfg2a1j7a" w:colFirst="0" w:colLast="0"/>
      <w:bookmarkEnd w:id="5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2" w:name="_kw3lrti70tfp" w:colFirst="0" w:colLast="0"/>
      <w:bookmarkEnd w:id="52"/>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3" w:name="_6o5i2mdl2url" w:colFirst="0" w:colLast="0"/>
      <w:bookmarkEnd w:id="53"/>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4" w:name="_4iwmzh3azsvd" w:colFirst="0" w:colLast="0"/>
      <w:bookmarkEnd w:id="54"/>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5" w:name="_bm7idt67jtlh" w:colFirst="0" w:colLast="0"/>
      <w:bookmarkEnd w:id="5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6" w:name="_2djmhcblsuby" w:colFirst="0" w:colLast="0"/>
      <w:bookmarkEnd w:id="5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7" w:name="_913i3wc1z4lp" w:colFirst="0" w:colLast="0"/>
      <w:bookmarkEnd w:id="57"/>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8" w:name="_pi1ks0knshy7" w:colFirst="0" w:colLast="0"/>
      <w:bookmarkEnd w:id="5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59" w:name="_bm7iw2pyev8g" w:colFirst="0" w:colLast="0"/>
      <w:bookmarkEnd w:id="59"/>
    </w:p>
    <w:p w:rsidR="00FE5515" w:rsidRDefault="00FE5515">
      <w:pPr>
        <w:pStyle w:val="normal0"/>
        <w:pBdr>
          <w:top w:val="nil"/>
          <w:left w:val="nil"/>
          <w:bottom w:val="nil"/>
          <w:right w:val="nil"/>
          <w:between w:val="nil"/>
        </w:pBdr>
      </w:pPr>
    </w:p>
    <w:p w:rsidR="00FE5515" w:rsidRDefault="0053363B">
      <w:pPr>
        <w:pStyle w:val="normal0"/>
      </w:pPr>
      <w:r>
        <w:t>See page 1 for information about the statute of limitations on sex crimes in this state.</w:t>
      </w:r>
    </w:p>
    <w:p w:rsidR="00FE5515" w:rsidRDefault="0053363B">
      <w:pPr>
        <w:pStyle w:val="normal0"/>
        <w:pBdr>
          <w:top w:val="nil"/>
          <w:left w:val="nil"/>
          <w:bottom w:val="nil"/>
          <w:right w:val="nil"/>
          <w:between w:val="nil"/>
        </w:pBdr>
        <w:rPr>
          <w:u w:val="single"/>
        </w:rPr>
      </w:pPr>
      <w:r>
        <w:br w:type="page"/>
      </w:r>
    </w:p>
    <w:p w:rsidR="00FE5515" w:rsidRDefault="0053363B">
      <w:pPr>
        <w:pStyle w:val="Heading2"/>
      </w:pPr>
      <w:bookmarkStart w:id="60" w:name="_xlbscu2rh23" w:colFirst="0" w:colLast="0"/>
      <w:bookmarkEnd w:id="60"/>
      <w:r>
        <w:lastRenderedPageBreak/>
        <w:t>Reporting Options</w:t>
      </w:r>
    </w:p>
    <w:p w:rsidR="00FE5515" w:rsidRDefault="0053363B">
      <w:pPr>
        <w:pStyle w:val="Heading3"/>
      </w:pPr>
      <w:bookmarkStart w:id="61" w:name="_amue8mkfwzc5" w:colFirst="0" w:colLast="0"/>
      <w:bookmarkEnd w:id="61"/>
      <w:r>
        <w:t>In this jurisdiction, sexual assault victims have the following options when reporting the offense to law enforcement…</w:t>
      </w:r>
    </w:p>
    <w:p w:rsidR="00FE5515" w:rsidRDefault="0053363B">
      <w:pPr>
        <w:pStyle w:val="normal0"/>
      </w:pPr>
      <w:r>
        <w:t>(NOTE:  This information may be included in state or locality laws or be guided by local law enforcement agency practices. Be sure to obt</w:t>
      </w:r>
      <w:r>
        <w:t>ain and include all such information regarding victim reporting options.)</w:t>
      </w:r>
    </w:p>
    <w:p w:rsidR="00FE5515" w:rsidRDefault="00FE5515">
      <w:pPr>
        <w:pStyle w:val="normal0"/>
        <w:pBdr>
          <w:top w:val="nil"/>
          <w:left w:val="nil"/>
          <w:bottom w:val="nil"/>
          <w:right w:val="nil"/>
          <w:between w:val="nil"/>
        </w:pBdr>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62" w:name="_78e1xh5fu6rs" w:colFirst="0" w:colLast="0"/>
      <w:bookmarkEnd w:id="62"/>
    </w:p>
    <w:p w:rsidR="00FE5515" w:rsidRDefault="0053363B">
      <w:pPr>
        <w:pStyle w:val="normal0"/>
        <w:pBdr>
          <w:top w:val="nil"/>
          <w:left w:val="nil"/>
          <w:bottom w:val="nil"/>
          <w:right w:val="nil"/>
          <w:between w:val="nil"/>
        </w:pBdr>
        <w:rPr>
          <w:u w:val="single"/>
        </w:rPr>
      </w:pPr>
      <w:r>
        <w:br w:type="page"/>
      </w:r>
    </w:p>
    <w:p w:rsidR="00FE5515" w:rsidRDefault="0053363B">
      <w:pPr>
        <w:pStyle w:val="Heading2"/>
      </w:pPr>
      <w:bookmarkStart w:id="63" w:name="_aa3cl9gww1kl" w:colFirst="0" w:colLast="0"/>
      <w:bookmarkEnd w:id="63"/>
      <w:r>
        <w:lastRenderedPageBreak/>
        <w:t>Interview</w:t>
      </w:r>
    </w:p>
    <w:p w:rsidR="00FE5515" w:rsidRDefault="0053363B">
      <w:pPr>
        <w:pStyle w:val="Heading3"/>
      </w:pPr>
      <w:bookmarkStart w:id="64" w:name="_teoe09yy44rd" w:colFirst="0" w:colLast="0"/>
      <w:bookmarkEnd w:id="64"/>
      <w:r>
        <w:t>Are victim advocates permitted to be present for law enforcement interviews of sexual assault victims in this state?</w:t>
      </w:r>
    </w:p>
    <w:p w:rsidR="00FE5515" w:rsidRDefault="0053363B">
      <w:pPr>
        <w:pStyle w:val="normal0"/>
      </w:pPr>
      <w:r>
        <w:t>(NOTE:  This information may be found in state or local laws or may be guided by local law enforcement agency practices.  Be sure to include all relevant laws and policies.)</w:t>
      </w:r>
    </w:p>
    <w:p w:rsidR="00FE5515" w:rsidRDefault="00FE5515">
      <w:pPr>
        <w:pStyle w:val="normal0"/>
        <w:pBdr>
          <w:top w:val="nil"/>
          <w:left w:val="nil"/>
          <w:bottom w:val="nil"/>
          <w:right w:val="nil"/>
          <w:between w:val="nil"/>
        </w:pBdr>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65" w:name="_q6lln0tj5rlk" w:colFirst="0" w:colLast="0"/>
      <w:bookmarkEnd w:id="6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66" w:name="_58fmnig3nqh9" w:colFirst="0" w:colLast="0"/>
      <w:bookmarkEnd w:id="6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67" w:name="_v7o9dq99om5m" w:colFirst="0" w:colLast="0"/>
      <w:bookmarkEnd w:id="6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68" w:name="_jdsdecbb7082" w:colFirst="0" w:colLast="0"/>
      <w:bookmarkEnd w:id="6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69" w:name="_1inpwjh2ylnc" w:colFirst="0" w:colLast="0"/>
      <w:bookmarkEnd w:id="6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0" w:name="_jezunmx2dd6s" w:colFirst="0" w:colLast="0"/>
      <w:bookmarkEnd w:id="7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1" w:name="_jw84k6vo8uqy" w:colFirst="0" w:colLast="0"/>
      <w:bookmarkEnd w:id="7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2" w:name="_5z2g62lzo7vd" w:colFirst="0" w:colLast="0"/>
      <w:bookmarkEnd w:id="7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3" w:name="_qzx93jcisiph" w:colFirst="0" w:colLast="0"/>
      <w:bookmarkEnd w:id="7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4" w:name="_i5suozoid2ev" w:colFirst="0" w:colLast="0"/>
      <w:bookmarkEnd w:id="7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5" w:name="_1h3mm43yf2nh" w:colFirst="0" w:colLast="0"/>
      <w:bookmarkEnd w:id="7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6" w:name="_wjl6aclgayqr" w:colFirst="0" w:colLast="0"/>
      <w:bookmarkEnd w:id="76"/>
    </w:p>
    <w:p w:rsidR="00FE5515" w:rsidRDefault="00FE5515">
      <w:pPr>
        <w:pStyle w:val="normal0"/>
        <w:pBdr>
          <w:top w:val="nil"/>
          <w:left w:val="nil"/>
          <w:bottom w:val="nil"/>
          <w:right w:val="nil"/>
          <w:between w:val="nil"/>
        </w:pBdr>
      </w:pPr>
    </w:p>
    <w:p w:rsidR="00FE5515" w:rsidRDefault="0053363B">
      <w:pPr>
        <w:pStyle w:val="normal0"/>
        <w:pBdr>
          <w:top w:val="nil"/>
          <w:left w:val="nil"/>
          <w:bottom w:val="nil"/>
          <w:right w:val="nil"/>
          <w:between w:val="nil"/>
        </w:pBdr>
        <w:tabs>
          <w:tab w:val="right" w:pos="9360"/>
        </w:tabs>
        <w:rPr>
          <w:color w:val="000000"/>
        </w:rPr>
      </w:pPr>
      <w:r>
        <w:rPr>
          <w:color w:val="000000"/>
        </w:rPr>
        <w:tab/>
      </w:r>
    </w:p>
    <w:p w:rsidR="00FE5515" w:rsidRDefault="00FE5515">
      <w:pPr>
        <w:pStyle w:val="normal0"/>
        <w:pBdr>
          <w:top w:val="nil"/>
          <w:left w:val="nil"/>
          <w:bottom w:val="nil"/>
          <w:right w:val="nil"/>
          <w:between w:val="nil"/>
        </w:pBdr>
        <w:tabs>
          <w:tab w:val="right" w:pos="9360"/>
        </w:tabs>
        <w:rPr>
          <w:color w:val="000000"/>
        </w:rPr>
      </w:pPr>
    </w:p>
    <w:p w:rsidR="00FE5515" w:rsidRDefault="0053363B">
      <w:pPr>
        <w:pStyle w:val="normal0"/>
      </w:pPr>
      <w:r>
        <w:br w:type="page"/>
      </w:r>
    </w:p>
    <w:p w:rsidR="00FE5515" w:rsidRDefault="0053363B">
      <w:pPr>
        <w:pStyle w:val="Heading2"/>
        <w:tabs>
          <w:tab w:val="right" w:pos="9360"/>
        </w:tabs>
        <w:rPr>
          <w:color w:val="000000"/>
          <w:sz w:val="24"/>
          <w:szCs w:val="24"/>
        </w:rPr>
      </w:pPr>
      <w:bookmarkStart w:id="77" w:name="_objjb621ohwf" w:colFirst="0" w:colLast="0"/>
      <w:bookmarkEnd w:id="77"/>
      <w:r>
        <w:lastRenderedPageBreak/>
        <w:t>Pre-Trial Detention</w:t>
      </w:r>
    </w:p>
    <w:p w:rsidR="00FE5515" w:rsidRDefault="0053363B">
      <w:pPr>
        <w:pStyle w:val="Heading3"/>
        <w:tabs>
          <w:tab w:val="right" w:pos="9360"/>
        </w:tabs>
      </w:pPr>
      <w:bookmarkStart w:id="78" w:name="_hlcc37ey336d" w:colFirst="0" w:colLast="0"/>
      <w:bookmarkEnd w:id="78"/>
      <w:r>
        <w:t>In this state, the procedures a criminal court must follow to determine a defendant’s pre-trial detention or conditions of release are…</w:t>
      </w:r>
    </w:p>
    <w:p w:rsidR="00FE5515" w:rsidRDefault="0053363B">
      <w:pPr>
        <w:pStyle w:val="normal0"/>
        <w:tabs>
          <w:tab w:val="right" w:pos="9360"/>
        </w:tabs>
      </w:pPr>
      <w:r>
        <w:t>(NOTE:  This information will likely be found in your state’s criminal laws.  Be sure to include the procedure the court</w:t>
      </w:r>
      <w:r>
        <w:t xml:space="preserve"> must follow in making pre-trial detention decisions, the factors the court is permitted or required to consider and the timing of this decision within the criminal justice process.)</w:t>
      </w:r>
    </w:p>
    <w:p w:rsidR="00FE5515" w:rsidRDefault="00FE5515">
      <w:pPr>
        <w:pStyle w:val="normal0"/>
        <w:pBdr>
          <w:top w:val="nil"/>
          <w:left w:val="nil"/>
          <w:bottom w:val="nil"/>
          <w:right w:val="nil"/>
          <w:between w:val="nil"/>
        </w:pBdr>
        <w:tabs>
          <w:tab w:val="right" w:pos="9360"/>
        </w:tabs>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79" w:name="_lvrimigdfxue" w:colFirst="0" w:colLast="0"/>
      <w:bookmarkEnd w:id="7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0" w:name="_onqkoxhaqphy" w:colFirst="0" w:colLast="0"/>
      <w:bookmarkEnd w:id="8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1" w:name="_gxdkr6zg6lto" w:colFirst="0" w:colLast="0"/>
      <w:bookmarkEnd w:id="8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2" w:name="_gonwng1de0le" w:colFirst="0" w:colLast="0"/>
      <w:bookmarkEnd w:id="8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3" w:name="_ta2aol8g8q3c" w:colFirst="0" w:colLast="0"/>
      <w:bookmarkEnd w:id="8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4" w:name="_q9gur5bqo3ld" w:colFirst="0" w:colLast="0"/>
      <w:bookmarkEnd w:id="8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5" w:name="_b45odf3vc0g6" w:colFirst="0" w:colLast="0"/>
      <w:bookmarkEnd w:id="8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6" w:name="_qb6donka989g" w:colFirst="0" w:colLast="0"/>
      <w:bookmarkEnd w:id="8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7" w:name="_ib0mywf8p3en" w:colFirst="0" w:colLast="0"/>
      <w:bookmarkEnd w:id="8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8" w:name="_cbduq0m99f1i" w:colFirst="0" w:colLast="0"/>
      <w:bookmarkEnd w:id="8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89" w:name="_sh6eh0sebryd" w:colFirst="0" w:colLast="0"/>
      <w:bookmarkEnd w:id="8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0" w:name="_yz4q6m3d3c4g" w:colFirst="0" w:colLast="0"/>
      <w:bookmarkEnd w:id="90"/>
    </w:p>
    <w:p w:rsidR="00FE5515" w:rsidRDefault="00FE5515">
      <w:pPr>
        <w:pStyle w:val="normal0"/>
        <w:pBdr>
          <w:top w:val="nil"/>
          <w:left w:val="nil"/>
          <w:bottom w:val="nil"/>
          <w:right w:val="nil"/>
          <w:between w:val="nil"/>
        </w:pBdr>
        <w:tabs>
          <w:tab w:val="right" w:pos="9360"/>
        </w:tabs>
      </w:pPr>
    </w:p>
    <w:p w:rsidR="00FE5515" w:rsidRDefault="00FE5515">
      <w:pPr>
        <w:pStyle w:val="normal0"/>
        <w:pBdr>
          <w:top w:val="nil"/>
          <w:left w:val="nil"/>
          <w:bottom w:val="nil"/>
          <w:right w:val="nil"/>
          <w:between w:val="nil"/>
        </w:pBdr>
        <w:tabs>
          <w:tab w:val="right" w:pos="9360"/>
        </w:tabs>
        <w:rPr>
          <w:color w:val="000000"/>
        </w:rPr>
      </w:pPr>
    </w:p>
    <w:p w:rsidR="00FE5515" w:rsidRDefault="0053363B">
      <w:pPr>
        <w:pStyle w:val="normal0"/>
      </w:pPr>
      <w:r>
        <w:br w:type="page"/>
      </w:r>
    </w:p>
    <w:p w:rsidR="00FE5515" w:rsidRDefault="0053363B">
      <w:pPr>
        <w:pStyle w:val="Heading2"/>
        <w:tabs>
          <w:tab w:val="right" w:pos="9360"/>
        </w:tabs>
        <w:rPr>
          <w:color w:val="000000"/>
          <w:sz w:val="24"/>
          <w:szCs w:val="24"/>
        </w:rPr>
      </w:pPr>
      <w:bookmarkStart w:id="91" w:name="_h7421r6692hm" w:colFirst="0" w:colLast="0"/>
      <w:bookmarkEnd w:id="91"/>
      <w:r>
        <w:lastRenderedPageBreak/>
        <w:t>Charges</w:t>
      </w:r>
    </w:p>
    <w:p w:rsidR="00FE5515" w:rsidRDefault="0053363B">
      <w:pPr>
        <w:pStyle w:val="Heading3"/>
        <w:tabs>
          <w:tab w:val="right" w:pos="9360"/>
        </w:tabs>
      </w:pPr>
      <w:bookmarkStart w:id="92" w:name="_xgx2nm7wxbq4" w:colFirst="0" w:colLast="0"/>
      <w:bookmarkEnd w:id="92"/>
      <w:r>
        <w:t>In this state, the mechanism(s) for filing criminal charges is/are…</w:t>
      </w:r>
    </w:p>
    <w:p w:rsidR="00FE5515" w:rsidRDefault="0053363B">
      <w:pPr>
        <w:pStyle w:val="normal0"/>
        <w:tabs>
          <w:tab w:val="right" w:pos="9360"/>
        </w:tabs>
      </w:pPr>
      <w:r>
        <w:t>(NOTE:  This information may be different for the filing of misdemeanor charges and felony charges, be sure to obtain accurate information about both.  Be sure to include whether your state/locality uses a Grand Jury system for filing charges, files charge</w:t>
      </w:r>
      <w:r>
        <w:t>s based upon a complaint/information, or uses a preliminary hearing process.)</w:t>
      </w:r>
    </w:p>
    <w:p w:rsidR="00FE5515" w:rsidRDefault="00FE5515">
      <w:pPr>
        <w:pStyle w:val="normal0"/>
        <w:pBdr>
          <w:top w:val="nil"/>
          <w:left w:val="nil"/>
          <w:bottom w:val="nil"/>
          <w:right w:val="nil"/>
          <w:between w:val="nil"/>
        </w:pBdr>
        <w:tabs>
          <w:tab w:val="right" w:pos="9360"/>
        </w:tabs>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3" w:name="_yimtxkdwmtw7" w:colFirst="0" w:colLast="0"/>
      <w:bookmarkEnd w:id="9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4" w:name="_ra5ub9eu6gru" w:colFirst="0" w:colLast="0"/>
      <w:bookmarkEnd w:id="9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5" w:name="_7ptshg10v7ij" w:colFirst="0" w:colLast="0"/>
      <w:bookmarkEnd w:id="9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6" w:name="_oy7f2m98r7qv" w:colFirst="0" w:colLast="0"/>
      <w:bookmarkEnd w:id="9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7" w:name="_8ytxe2rs8h84" w:colFirst="0" w:colLast="0"/>
      <w:bookmarkEnd w:id="9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8" w:name="_30cgylnkqwsr" w:colFirst="0" w:colLast="0"/>
      <w:bookmarkEnd w:id="9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99" w:name="_pvemblogo67e" w:colFirst="0" w:colLast="0"/>
      <w:bookmarkEnd w:id="9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0" w:name="_1ae1k38qvfa1" w:colFirst="0" w:colLast="0"/>
      <w:bookmarkEnd w:id="10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1" w:name="_qdtxq9q1qaid" w:colFirst="0" w:colLast="0"/>
      <w:bookmarkEnd w:id="10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2" w:name="_6o3jo8h6p2vt" w:colFirst="0" w:colLast="0"/>
      <w:bookmarkEnd w:id="10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3" w:name="_64m89ijhyn1i" w:colFirst="0" w:colLast="0"/>
      <w:bookmarkEnd w:id="10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4" w:name="_p3fhpquzw7xg" w:colFirst="0" w:colLast="0"/>
      <w:bookmarkEnd w:id="104"/>
    </w:p>
    <w:p w:rsidR="00FE5515" w:rsidRDefault="00FE5515">
      <w:pPr>
        <w:pStyle w:val="normal0"/>
        <w:pBdr>
          <w:top w:val="nil"/>
          <w:left w:val="nil"/>
          <w:bottom w:val="nil"/>
          <w:right w:val="nil"/>
          <w:between w:val="nil"/>
        </w:pBdr>
        <w:tabs>
          <w:tab w:val="right" w:pos="9360"/>
        </w:tabs>
      </w:pPr>
    </w:p>
    <w:p w:rsidR="00FE5515" w:rsidRDefault="00FE5515">
      <w:pPr>
        <w:pStyle w:val="normal0"/>
        <w:tabs>
          <w:tab w:val="right" w:pos="9360"/>
        </w:tabs>
      </w:pPr>
    </w:p>
    <w:p w:rsidR="00FE5515" w:rsidRDefault="0053363B">
      <w:pPr>
        <w:pStyle w:val="Heading2"/>
        <w:tabs>
          <w:tab w:val="right" w:pos="9360"/>
        </w:tabs>
        <w:rPr>
          <w:color w:val="000000"/>
          <w:sz w:val="24"/>
          <w:szCs w:val="24"/>
        </w:rPr>
      </w:pPr>
      <w:bookmarkStart w:id="105" w:name="_u7143oz4cras" w:colFirst="0" w:colLast="0"/>
      <w:bookmarkEnd w:id="105"/>
      <w:r>
        <w:t>Preliminary Hearing</w:t>
      </w:r>
    </w:p>
    <w:p w:rsidR="00FE5515" w:rsidRDefault="00FE5515">
      <w:pPr>
        <w:pStyle w:val="normal0"/>
        <w:pBdr>
          <w:top w:val="nil"/>
          <w:left w:val="nil"/>
          <w:bottom w:val="nil"/>
          <w:right w:val="nil"/>
          <w:between w:val="nil"/>
        </w:pBdr>
        <w:tabs>
          <w:tab w:val="right" w:pos="9360"/>
        </w:tabs>
      </w:pPr>
    </w:p>
    <w:p w:rsidR="00FE5515" w:rsidRDefault="0053363B">
      <w:pPr>
        <w:pStyle w:val="normal0"/>
        <w:tabs>
          <w:tab w:val="right" w:pos="9360"/>
        </w:tabs>
      </w:pPr>
      <w:r>
        <w:t>See page 6 for information regarding state law and local practice used to file criminal charges in your jurisdiction.</w:t>
      </w:r>
    </w:p>
    <w:p w:rsidR="00FE5515" w:rsidRDefault="00FE5515">
      <w:pPr>
        <w:pStyle w:val="normal0"/>
        <w:pBdr>
          <w:top w:val="nil"/>
          <w:left w:val="nil"/>
          <w:bottom w:val="nil"/>
          <w:right w:val="nil"/>
          <w:between w:val="nil"/>
        </w:pBdr>
        <w:tabs>
          <w:tab w:val="right" w:pos="9360"/>
        </w:tabs>
        <w:rPr>
          <w:color w:val="000000"/>
        </w:rPr>
      </w:pPr>
    </w:p>
    <w:p w:rsidR="00FE5515" w:rsidRDefault="0053363B">
      <w:pPr>
        <w:pStyle w:val="normal0"/>
      </w:pPr>
      <w:r>
        <w:br w:type="page"/>
      </w:r>
    </w:p>
    <w:p w:rsidR="00FE5515" w:rsidRDefault="0053363B">
      <w:pPr>
        <w:pStyle w:val="Heading2"/>
        <w:tabs>
          <w:tab w:val="right" w:pos="9360"/>
        </w:tabs>
        <w:rPr>
          <w:color w:val="000000"/>
          <w:sz w:val="24"/>
          <w:szCs w:val="24"/>
        </w:rPr>
      </w:pPr>
      <w:bookmarkStart w:id="106" w:name="_bj4pevtmlxg8" w:colFirst="0" w:colLast="0"/>
      <w:bookmarkEnd w:id="106"/>
      <w:r>
        <w:lastRenderedPageBreak/>
        <w:t>Sentencing and Sanctions</w:t>
      </w:r>
    </w:p>
    <w:p w:rsidR="00FE5515" w:rsidRDefault="0053363B">
      <w:pPr>
        <w:pStyle w:val="Heading3"/>
        <w:tabs>
          <w:tab w:val="right" w:pos="9360"/>
        </w:tabs>
      </w:pPr>
      <w:bookmarkStart w:id="107" w:name="_3v7h2vo2pnku" w:colFirst="0" w:colLast="0"/>
      <w:bookmarkEnd w:id="107"/>
      <w:r>
        <w:t>Sex offenses in this state are punishable by the following sentences/sanctions…</w:t>
      </w:r>
    </w:p>
    <w:p w:rsidR="00FE5515" w:rsidRDefault="0053363B">
      <w:pPr>
        <w:pStyle w:val="normal0"/>
        <w:tabs>
          <w:tab w:val="right" w:pos="9360"/>
        </w:tabs>
      </w:pPr>
      <w:r>
        <w:t>(NOTE:  Permissible sentences/sanctions will likely vary based on the specific offense/severity of the offense.  Be sure to include full, accurate information on the permissible range of sentences/sanctions for all sex offenses in your state.)</w:t>
      </w:r>
    </w:p>
    <w:p w:rsidR="00FE5515" w:rsidRDefault="00FE5515">
      <w:pPr>
        <w:pStyle w:val="normal0"/>
        <w:pBdr>
          <w:top w:val="nil"/>
          <w:left w:val="nil"/>
          <w:bottom w:val="nil"/>
          <w:right w:val="nil"/>
          <w:between w:val="nil"/>
        </w:pBdr>
        <w:tabs>
          <w:tab w:val="right" w:pos="9360"/>
        </w:tabs>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8" w:name="_x2r8btlkviha" w:colFirst="0" w:colLast="0"/>
      <w:bookmarkEnd w:id="10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09" w:name="_e15wj2lrxnj6" w:colFirst="0" w:colLast="0"/>
      <w:bookmarkEnd w:id="10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0" w:name="_v61lw9ieycqn" w:colFirst="0" w:colLast="0"/>
      <w:bookmarkEnd w:id="11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1" w:name="_ihedy2j5060d" w:colFirst="0" w:colLast="0"/>
      <w:bookmarkEnd w:id="11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2" w:name="_s1vuc6jjqy3j" w:colFirst="0" w:colLast="0"/>
      <w:bookmarkEnd w:id="11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3" w:name="_w39s8vc85ryt" w:colFirst="0" w:colLast="0"/>
      <w:bookmarkEnd w:id="11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4" w:name="_vafl0he5yhlq" w:colFirst="0" w:colLast="0"/>
      <w:bookmarkEnd w:id="11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5" w:name="_ur0j6whg4ips" w:colFirst="0" w:colLast="0"/>
      <w:bookmarkEnd w:id="11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6" w:name="_wjig90p83ipz" w:colFirst="0" w:colLast="0"/>
      <w:bookmarkEnd w:id="11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7" w:name="_u1ubut33ga02" w:colFirst="0" w:colLast="0"/>
      <w:bookmarkEnd w:id="11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8" w:name="_jh9u9tl0egqk" w:colFirst="0" w:colLast="0"/>
      <w:bookmarkEnd w:id="11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19" w:name="_wr2unpg9nugo" w:colFirst="0" w:colLast="0"/>
      <w:bookmarkEnd w:id="119"/>
    </w:p>
    <w:p w:rsidR="00FE5515" w:rsidRDefault="00FE5515">
      <w:pPr>
        <w:pStyle w:val="normal0"/>
        <w:pBdr>
          <w:top w:val="nil"/>
          <w:left w:val="nil"/>
          <w:bottom w:val="nil"/>
          <w:right w:val="nil"/>
          <w:between w:val="nil"/>
        </w:pBdr>
        <w:tabs>
          <w:tab w:val="right" w:pos="9360"/>
        </w:tabs>
      </w:pPr>
    </w:p>
    <w:p w:rsidR="00FE5515" w:rsidRDefault="00FE5515">
      <w:pPr>
        <w:pStyle w:val="normal0"/>
        <w:pBdr>
          <w:top w:val="nil"/>
          <w:left w:val="nil"/>
          <w:bottom w:val="nil"/>
          <w:right w:val="nil"/>
          <w:between w:val="nil"/>
        </w:pBdr>
        <w:tabs>
          <w:tab w:val="right" w:pos="9360"/>
        </w:tabs>
        <w:rPr>
          <w:color w:val="000000"/>
        </w:rPr>
      </w:pPr>
    </w:p>
    <w:p w:rsidR="00FE5515" w:rsidRDefault="0053363B">
      <w:pPr>
        <w:pStyle w:val="normal0"/>
      </w:pPr>
      <w:r>
        <w:br w:type="page"/>
      </w:r>
    </w:p>
    <w:p w:rsidR="00FE5515" w:rsidRDefault="0053363B">
      <w:pPr>
        <w:pStyle w:val="Heading2"/>
        <w:tabs>
          <w:tab w:val="right" w:pos="9360"/>
        </w:tabs>
      </w:pPr>
      <w:bookmarkStart w:id="120" w:name="_sckay5picxyq" w:colFirst="0" w:colLast="0"/>
      <w:bookmarkEnd w:id="120"/>
      <w:r>
        <w:lastRenderedPageBreak/>
        <w:t>Fines and Restitution</w:t>
      </w:r>
    </w:p>
    <w:p w:rsidR="00FE5515" w:rsidRDefault="0053363B">
      <w:pPr>
        <w:pStyle w:val="Heading3"/>
        <w:tabs>
          <w:tab w:val="right" w:pos="9360"/>
        </w:tabs>
      </w:pPr>
      <w:bookmarkStart w:id="121" w:name="_9dt45ryw6gzy" w:colFirst="0" w:colLast="0"/>
      <w:bookmarkEnd w:id="121"/>
      <w:r>
        <w:t>Fines are permitted as a sentence/sanction in this state for the following types of offenses…</w:t>
      </w:r>
    </w:p>
    <w:p w:rsidR="00FE5515" w:rsidRDefault="00FE5515">
      <w:pPr>
        <w:pStyle w:val="normal0"/>
        <w:pBdr>
          <w:top w:val="nil"/>
          <w:left w:val="nil"/>
          <w:bottom w:val="nil"/>
          <w:right w:val="nil"/>
          <w:between w:val="nil"/>
        </w:pBdr>
        <w:tabs>
          <w:tab w:val="right" w:pos="9360"/>
        </w:tabs>
        <w:rPr>
          <w:color w:val="000000"/>
        </w:rPr>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2" w:name="_8pusm724uoc1" w:colFirst="0" w:colLast="0"/>
      <w:bookmarkEnd w:id="12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3" w:name="_z8q8qkuuuote" w:colFirst="0" w:colLast="0"/>
      <w:bookmarkEnd w:id="12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4" w:name="_cc6o27ls7ihn" w:colFirst="0" w:colLast="0"/>
      <w:bookmarkEnd w:id="12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5" w:name="_ipehryken0bd" w:colFirst="0" w:colLast="0"/>
      <w:bookmarkEnd w:id="12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6" w:name="_cw1l7r42zcvj" w:colFirst="0" w:colLast="0"/>
      <w:bookmarkEnd w:id="12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7" w:name="_iu9gqm4wv9rt" w:colFirst="0" w:colLast="0"/>
      <w:bookmarkEnd w:id="12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8" w:name="_at308qs02nrh" w:colFirst="0" w:colLast="0"/>
      <w:bookmarkEnd w:id="12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29" w:name="_sfj3zbkwk8x6" w:colFirst="0" w:colLast="0"/>
      <w:bookmarkEnd w:id="12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30" w:name="_hcozdsws7ncy" w:colFirst="0" w:colLast="0"/>
      <w:bookmarkEnd w:id="13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31" w:name="_2ctmkdta9wcz" w:colFirst="0" w:colLast="0"/>
      <w:bookmarkEnd w:id="13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32" w:name="_2f57tt1c337f" w:colFirst="0" w:colLast="0"/>
      <w:bookmarkEnd w:id="13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33" w:name="_x44aa0lay1zg" w:colFirst="0" w:colLast="0"/>
      <w:bookmarkEnd w:id="133"/>
    </w:p>
    <w:p w:rsidR="00FE5515" w:rsidRDefault="00FE5515">
      <w:pPr>
        <w:pStyle w:val="normal0"/>
      </w:pPr>
    </w:p>
    <w:p w:rsidR="00FE5515" w:rsidRDefault="0053363B">
      <w:pPr>
        <w:pStyle w:val="normal0"/>
      </w:pPr>
      <w:r>
        <w:t>See Module 4 for state-specific information related to restitution.</w:t>
      </w:r>
    </w:p>
    <w:p w:rsidR="00FE5515" w:rsidRDefault="0053363B">
      <w:pPr>
        <w:pStyle w:val="normal0"/>
      </w:pPr>
      <w:r>
        <w:br w:type="page"/>
      </w:r>
    </w:p>
    <w:p w:rsidR="00FE5515" w:rsidRDefault="0053363B">
      <w:pPr>
        <w:pStyle w:val="Heading2"/>
        <w:rPr>
          <w:sz w:val="24"/>
          <w:szCs w:val="24"/>
        </w:rPr>
      </w:pPr>
      <w:bookmarkStart w:id="134" w:name="_jjua7qe5cooh" w:colFirst="0" w:colLast="0"/>
      <w:bookmarkEnd w:id="134"/>
      <w:r>
        <w:lastRenderedPageBreak/>
        <w:t>Other Post-Conviction Conditions</w:t>
      </w:r>
    </w:p>
    <w:p w:rsidR="00FE5515" w:rsidRDefault="0053363B">
      <w:pPr>
        <w:pStyle w:val="Heading3"/>
      </w:pPr>
      <w:bookmarkStart w:id="135" w:name="_2s6gq1e6vye6" w:colFirst="0" w:colLast="0"/>
      <w:bookmarkEnd w:id="135"/>
      <w:r>
        <w:t>Upon a defendant’s conviction, an order of protection may be issued for the following time period and may include the following conditions…</w:t>
      </w:r>
    </w:p>
    <w:p w:rsidR="00FE5515" w:rsidRDefault="0053363B">
      <w:pPr>
        <w:pStyle w:val="normal0"/>
      </w:pPr>
      <w:r>
        <w:t>(NOTE:  Be sure to obtain and include the permissible time period for orders of protection for all sex offenses as t</w:t>
      </w:r>
      <w:r>
        <w:t>he time period for which a judge may issue an order of protection may differ between misdemeanors and felonies.  Be sure also to include the permissible range of conditions that may be included in such an order of protection.)</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36" w:name="_7egne0ud79me" w:colFirst="0" w:colLast="0"/>
      <w:bookmarkEnd w:id="13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37" w:name="_c192ov6m11ms" w:colFirst="0" w:colLast="0"/>
      <w:bookmarkEnd w:id="137"/>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38" w:name="_3hjntrkahtx" w:colFirst="0" w:colLast="0"/>
      <w:bookmarkEnd w:id="13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39" w:name="_eh7n9ckci7lu" w:colFirst="0" w:colLast="0"/>
      <w:bookmarkEnd w:id="13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0" w:name="_33x1w2aubdut" w:colFirst="0" w:colLast="0"/>
      <w:bookmarkEnd w:id="140"/>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1" w:name="_corqgt1e61mv" w:colFirst="0" w:colLast="0"/>
      <w:bookmarkEnd w:id="14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2" w:name="_87srs0u3wnmh" w:colFirst="0" w:colLast="0"/>
      <w:bookmarkEnd w:id="142"/>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3" w:name="_rvkhfbvu8hre" w:colFirst="0" w:colLast="0"/>
      <w:bookmarkEnd w:id="143"/>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4" w:name="_jh4hxc3g15xt" w:colFirst="0" w:colLast="0"/>
      <w:bookmarkEnd w:id="144"/>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5" w:name="_kz6mk8yvesve" w:colFirst="0" w:colLast="0"/>
      <w:bookmarkEnd w:id="14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6" w:name="_cal1ilu3jajr" w:colFirst="0" w:colLast="0"/>
      <w:bookmarkEnd w:id="14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7" w:name="_qgq31qtvbp1t" w:colFirst="0" w:colLast="0"/>
      <w:bookmarkEnd w:id="147"/>
    </w:p>
    <w:p w:rsidR="00FE5515" w:rsidRDefault="00FE5515">
      <w:pPr>
        <w:pStyle w:val="normal0"/>
      </w:pPr>
    </w:p>
    <w:p w:rsidR="00FE5515" w:rsidRDefault="0053363B">
      <w:pPr>
        <w:pStyle w:val="normal0"/>
        <w:tabs>
          <w:tab w:val="left" w:pos="2240"/>
        </w:tabs>
      </w:pPr>
      <w:r>
        <w:br w:type="page"/>
      </w:r>
    </w:p>
    <w:p w:rsidR="00FE5515" w:rsidRDefault="00FE5515">
      <w:pPr>
        <w:pStyle w:val="normal0"/>
        <w:tabs>
          <w:tab w:val="left" w:pos="2240"/>
        </w:tabs>
      </w:pPr>
    </w:p>
    <w:p w:rsidR="00FE5515" w:rsidRDefault="0053363B">
      <w:pPr>
        <w:pStyle w:val="Heading3"/>
        <w:tabs>
          <w:tab w:val="left" w:pos="2240"/>
        </w:tabs>
      </w:pPr>
      <w:bookmarkStart w:id="148" w:name="_wsewdqk4f5t9" w:colFirst="0" w:colLast="0"/>
      <w:bookmarkEnd w:id="148"/>
      <w:r>
        <w:t>In this state, the sex offender registry includes offenders convicted of the following crimes and includes the following information about offenders and their offenses…</w:t>
      </w:r>
    </w:p>
    <w:p w:rsidR="00FE5515" w:rsidRDefault="0053363B">
      <w:pPr>
        <w:pStyle w:val="normal0"/>
        <w:tabs>
          <w:tab w:val="left" w:pos="2240"/>
        </w:tabs>
      </w:pPr>
      <w:r>
        <w:t>(NOTE:  Most states have a tiered sex offender registry and the type of publicly availa</w:t>
      </w:r>
      <w:r>
        <w:t>ble information about an offender will vary depending on their designated level.  Be sure to include information about which offenders are required to be listed on the registry and what information the public can access.)</w:t>
      </w:r>
    </w:p>
    <w:p w:rsidR="00FE5515" w:rsidRDefault="00FE5515">
      <w:pPr>
        <w:pStyle w:val="normal0"/>
        <w:tabs>
          <w:tab w:val="left" w:pos="2240"/>
        </w:tabs>
      </w:pPr>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49" w:name="_hnftfnexi9ku" w:colFirst="0" w:colLast="0"/>
      <w:bookmarkEnd w:id="14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0" w:name="_8d9k2aye8yhr" w:colFirst="0" w:colLast="0"/>
      <w:bookmarkEnd w:id="150"/>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1" w:name="_dmmz5apnuaeq" w:colFirst="0" w:colLast="0"/>
      <w:bookmarkEnd w:id="151"/>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2" w:name="_77f28eoxxvxd" w:colFirst="0" w:colLast="0"/>
      <w:bookmarkEnd w:id="152"/>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3" w:name="_ho1bhzmxozsb" w:colFirst="0" w:colLast="0"/>
      <w:bookmarkEnd w:id="153"/>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4" w:name="_nv53eh262vbu" w:colFirst="0" w:colLast="0"/>
      <w:bookmarkEnd w:id="154"/>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5" w:name="_a3kwxzug3cfl" w:colFirst="0" w:colLast="0"/>
      <w:bookmarkEnd w:id="155"/>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6" w:name="_ucycjhuwcqr6" w:colFirst="0" w:colLast="0"/>
      <w:bookmarkEnd w:id="156"/>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7" w:name="_oo2sglva1c31" w:colFirst="0" w:colLast="0"/>
      <w:bookmarkEnd w:id="157"/>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8" w:name="_gvlw6kwft4uf" w:colFirst="0" w:colLast="0"/>
      <w:bookmarkEnd w:id="158"/>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59" w:name="_v7aklgg79j5q" w:colFirst="0" w:colLast="0"/>
      <w:bookmarkEnd w:id="159"/>
    </w:p>
    <w:p w:rsidR="00FE5515" w:rsidRDefault="00FE5515">
      <w:pPr>
        <w:pStyle w:val="Heading6"/>
        <w:pBdr>
          <w:top w:val="single" w:sz="8" w:space="2" w:color="999999"/>
          <w:left w:val="single" w:sz="8" w:space="2" w:color="999999"/>
          <w:bottom w:val="single" w:sz="8" w:space="2" w:color="999999"/>
          <w:right w:val="single" w:sz="8" w:space="2" w:color="999999"/>
        </w:pBdr>
        <w:shd w:val="clear" w:color="auto" w:fill="FBFDFF"/>
      </w:pPr>
      <w:bookmarkStart w:id="160" w:name="_fmaerocd6o" w:colFirst="0" w:colLast="0"/>
      <w:bookmarkEnd w:id="16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61" w:name="_i51dio8mckd6" w:colFirst="0" w:colLast="0"/>
      <w:bookmarkEnd w:id="161"/>
    </w:p>
    <w:p w:rsidR="00FE5515" w:rsidRDefault="0053363B">
      <w:pPr>
        <w:pStyle w:val="normal0"/>
        <w:tabs>
          <w:tab w:val="left" w:pos="2240"/>
        </w:tabs>
      </w:pPr>
      <w:r>
        <w:br w:type="page"/>
      </w:r>
    </w:p>
    <w:p w:rsidR="00FE5515" w:rsidRDefault="0053363B">
      <w:pPr>
        <w:pStyle w:val="Heading1"/>
        <w:tabs>
          <w:tab w:val="left" w:pos="2240"/>
        </w:tabs>
      </w:pPr>
      <w:bookmarkStart w:id="162" w:name="_xpecjnjnwdsn" w:colFirst="0" w:colLast="0"/>
      <w:bookmarkEnd w:id="162"/>
      <w:r>
        <w:lastRenderedPageBreak/>
        <w:t>MODULE 3 – VICTIMS’ RIGHTS</w:t>
      </w:r>
    </w:p>
    <w:p w:rsidR="00FE5515" w:rsidRDefault="0053363B">
      <w:pPr>
        <w:pStyle w:val="Heading2"/>
        <w:tabs>
          <w:tab w:val="left" w:pos="2240"/>
        </w:tabs>
      </w:pPr>
      <w:bookmarkStart w:id="163" w:name="_jb11iw9vs2hl" w:colFirst="0" w:colLast="0"/>
      <w:bookmarkEnd w:id="163"/>
      <w:r>
        <w:t>Who is a ‘victim’?</w:t>
      </w:r>
    </w:p>
    <w:p w:rsidR="00FE5515" w:rsidRDefault="0053363B">
      <w:pPr>
        <w:pStyle w:val="Heading3"/>
        <w:tabs>
          <w:tab w:val="left" w:pos="2240"/>
        </w:tabs>
      </w:pPr>
      <w:bookmarkStart w:id="164" w:name="_e6q5z1j2ifj" w:colFirst="0" w:colLast="0"/>
      <w:bookmarkEnd w:id="164"/>
      <w:r>
        <w:t>The legal definition of “crime victim” in this state is…</w:t>
      </w:r>
    </w:p>
    <w:p w:rsidR="00FE5515" w:rsidRDefault="00FE5515">
      <w:pPr>
        <w:pStyle w:val="normal0"/>
        <w:tabs>
          <w:tab w:val="left" w:pos="2240"/>
        </w:tabs>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65" w:name="_tiowu5wkmqyi" w:colFirst="0" w:colLast="0"/>
      <w:bookmarkEnd w:id="16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66" w:name="_6ukp48dobona" w:colFirst="0" w:colLast="0"/>
      <w:bookmarkEnd w:id="16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67" w:name="_inbzqood4a1" w:colFirst="0" w:colLast="0"/>
      <w:bookmarkEnd w:id="16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68" w:name="_mst2jol81l2n" w:colFirst="0" w:colLast="0"/>
      <w:bookmarkEnd w:id="16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69" w:name="_lorefx8jct5d" w:colFirst="0" w:colLast="0"/>
      <w:bookmarkEnd w:id="16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0" w:name="_ugpu46bgmcm0" w:colFirst="0" w:colLast="0"/>
      <w:bookmarkEnd w:id="17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1" w:name="_flxmg3jufid" w:colFirst="0" w:colLast="0"/>
      <w:bookmarkEnd w:id="17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2" w:name="_y65btuvv4noe" w:colFirst="0" w:colLast="0"/>
      <w:bookmarkEnd w:id="17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3" w:name="_dxp8siisc8od" w:colFirst="0" w:colLast="0"/>
      <w:bookmarkEnd w:id="17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4" w:name="_6aew3i4ortxi" w:colFirst="0" w:colLast="0"/>
      <w:bookmarkEnd w:id="17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5" w:name="_88gj1y45aruf" w:colFirst="0" w:colLast="0"/>
      <w:bookmarkEnd w:id="17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6" w:name="_28pbx2yc4bva" w:colFirst="0" w:colLast="0"/>
      <w:bookmarkEnd w:id="176"/>
    </w:p>
    <w:p w:rsidR="00FE5515" w:rsidRDefault="00FE5515">
      <w:pPr>
        <w:pStyle w:val="normal0"/>
        <w:tabs>
          <w:tab w:val="left" w:pos="2240"/>
        </w:tabs>
      </w:pPr>
    </w:p>
    <w:p w:rsidR="00FE5515" w:rsidRDefault="00FE5515">
      <w:pPr>
        <w:pStyle w:val="normal0"/>
        <w:tabs>
          <w:tab w:val="left" w:pos="2240"/>
        </w:tabs>
      </w:pPr>
    </w:p>
    <w:p w:rsidR="00FE5515" w:rsidRDefault="00FE5515">
      <w:pPr>
        <w:pStyle w:val="normal0"/>
        <w:tabs>
          <w:tab w:val="left" w:pos="2240"/>
        </w:tabs>
      </w:pPr>
    </w:p>
    <w:p w:rsidR="00FE5515" w:rsidRDefault="0053363B">
      <w:pPr>
        <w:pStyle w:val="normal0"/>
      </w:pPr>
      <w:r>
        <w:br w:type="page"/>
      </w:r>
    </w:p>
    <w:p w:rsidR="00FE5515" w:rsidRDefault="0053363B">
      <w:pPr>
        <w:pStyle w:val="Heading2"/>
        <w:rPr>
          <w:sz w:val="24"/>
          <w:szCs w:val="24"/>
        </w:rPr>
      </w:pPr>
      <w:bookmarkStart w:id="177" w:name="_93fc5pngyfxr" w:colFirst="0" w:colLast="0"/>
      <w:bookmarkEnd w:id="177"/>
      <w:r>
        <w:lastRenderedPageBreak/>
        <w:t>Victims’ Rights in State Proceedings</w:t>
      </w:r>
    </w:p>
    <w:p w:rsidR="00FE5515" w:rsidRDefault="0053363B">
      <w:pPr>
        <w:pStyle w:val="Heading3"/>
      </w:pPr>
      <w:bookmarkStart w:id="178" w:name="_j1b15goncoyq" w:colFirst="0" w:colLast="0"/>
      <w:bookmarkEnd w:id="178"/>
      <w:r>
        <w:t>Crime victims in this state are guaranteed the following rights…</w:t>
      </w:r>
    </w:p>
    <w:p w:rsidR="00FE5515" w:rsidRDefault="0053363B">
      <w:pPr>
        <w:pStyle w:val="normal0"/>
      </w:pPr>
      <w:r>
        <w:t>(NOTE:  Be sure to include the crime victims’ rights constitutional amendment if your state has one, in addition to any statutory protections.)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79" w:name="_wp8hujbyd5nq" w:colFirst="0" w:colLast="0"/>
      <w:bookmarkEnd w:id="17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0" w:name="_tvbd3qjnyh52" w:colFirst="0" w:colLast="0"/>
      <w:bookmarkEnd w:id="18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1" w:name="_7ed07ywtdjsg" w:colFirst="0" w:colLast="0"/>
      <w:bookmarkEnd w:id="18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2" w:name="_oa6ax62cqnb1" w:colFirst="0" w:colLast="0"/>
      <w:bookmarkEnd w:id="18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3" w:name="_3v3fhckvvf0a" w:colFirst="0" w:colLast="0"/>
      <w:bookmarkEnd w:id="18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4" w:name="_jrga85g4z7lw" w:colFirst="0" w:colLast="0"/>
      <w:bookmarkEnd w:id="18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5" w:name="_6ws4jgc15se8" w:colFirst="0" w:colLast="0"/>
      <w:bookmarkEnd w:id="18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6" w:name="_fzf3041m1mi3" w:colFirst="0" w:colLast="0"/>
      <w:bookmarkEnd w:id="18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7" w:name="_379qv6d4gosh" w:colFirst="0" w:colLast="0"/>
      <w:bookmarkEnd w:id="18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8" w:name="_mwu4vom7vu4" w:colFirst="0" w:colLast="0"/>
      <w:bookmarkEnd w:id="18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89" w:name="_vtiu8cxic54e" w:colFirst="0" w:colLast="0"/>
      <w:bookmarkEnd w:id="18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0" w:name="_bchgi821e8pm" w:colFirst="0" w:colLast="0"/>
      <w:bookmarkEnd w:id="190"/>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tabs>
          <w:tab w:val="left" w:pos="3504"/>
        </w:tabs>
        <w:rPr>
          <w:sz w:val="24"/>
          <w:szCs w:val="24"/>
        </w:rPr>
      </w:pPr>
      <w:bookmarkStart w:id="191" w:name="_ycq3hv9jdm2r" w:colFirst="0" w:colLast="0"/>
      <w:bookmarkEnd w:id="191"/>
      <w:r>
        <w:lastRenderedPageBreak/>
        <w:t>Right to Notice</w:t>
      </w:r>
    </w:p>
    <w:p w:rsidR="00FE5515" w:rsidRDefault="0053363B">
      <w:pPr>
        <w:pStyle w:val="Heading3"/>
        <w:tabs>
          <w:tab w:val="left" w:pos="3504"/>
        </w:tabs>
      </w:pPr>
      <w:bookmarkStart w:id="192" w:name="_kfmuk4oktr43" w:colFirst="0" w:colLast="0"/>
      <w:bookmarkEnd w:id="192"/>
      <w:r>
        <w:t>In this state, a crime victim’s right to notice is as follows…</w:t>
      </w:r>
    </w:p>
    <w:p w:rsidR="00FE5515" w:rsidRDefault="0053363B">
      <w:pPr>
        <w:pStyle w:val="normal0"/>
        <w:tabs>
          <w:tab w:val="left" w:pos="3504"/>
        </w:tabs>
      </w:pPr>
      <w:r>
        <w:t>(NOTE:  This includes victims’ rights to notice of their rights as crime victims as well as victims’ rights to be notified of specific upcoming events/proceedings.  It may be the case that your state does not afford such a right.  Include whether or not cr</w:t>
      </w:r>
      <w:r>
        <w:t xml:space="preserve">ime victims in your state are afforded such a right.  If victims in your state are afforded such a right be sure to include what notice it covers and what, if anything, victims must do to trigger this right.) </w:t>
      </w:r>
    </w:p>
    <w:p w:rsidR="00FE5515" w:rsidRDefault="00FE5515">
      <w:pPr>
        <w:pStyle w:val="normal0"/>
        <w:tabs>
          <w:tab w:val="left" w:pos="3504"/>
        </w:tabs>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3" w:name="_5x16kvvry7bw" w:colFirst="0" w:colLast="0"/>
      <w:bookmarkEnd w:id="19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4" w:name="_vsuxjl54eadn" w:colFirst="0" w:colLast="0"/>
      <w:bookmarkEnd w:id="19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5" w:name="_pie37tcslq2i" w:colFirst="0" w:colLast="0"/>
      <w:bookmarkEnd w:id="19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6" w:name="_fcunax7iiww5" w:colFirst="0" w:colLast="0"/>
      <w:bookmarkEnd w:id="19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7" w:name="_ufngqmqewk35" w:colFirst="0" w:colLast="0"/>
      <w:bookmarkEnd w:id="19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8" w:name="_oo020pl2d439" w:colFirst="0" w:colLast="0"/>
      <w:bookmarkEnd w:id="19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199" w:name="_mar9d1p3w0cx" w:colFirst="0" w:colLast="0"/>
      <w:bookmarkEnd w:id="19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0" w:name="_4jbekap8pigd" w:colFirst="0" w:colLast="0"/>
      <w:bookmarkEnd w:id="20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1" w:name="_77v4ss86qj9u" w:colFirst="0" w:colLast="0"/>
      <w:bookmarkEnd w:id="20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2" w:name="_vxmu21nlf1uc" w:colFirst="0" w:colLast="0"/>
      <w:bookmarkEnd w:id="20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3" w:name="_9thqon21zgl3" w:colFirst="0" w:colLast="0"/>
      <w:bookmarkEnd w:id="20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4" w:name="_xa5hobwsnzmh" w:colFirst="0" w:colLast="0"/>
      <w:bookmarkEnd w:id="204"/>
    </w:p>
    <w:p w:rsidR="00FE5515" w:rsidRDefault="00FE5515">
      <w:pPr>
        <w:pStyle w:val="normal0"/>
        <w:tabs>
          <w:tab w:val="left" w:pos="3504"/>
        </w:tabs>
      </w:pPr>
    </w:p>
    <w:p w:rsidR="00FE5515" w:rsidRDefault="0053363B">
      <w:pPr>
        <w:pStyle w:val="normal0"/>
      </w:pPr>
      <w:r>
        <w:br w:type="page"/>
      </w:r>
    </w:p>
    <w:p w:rsidR="00FE5515" w:rsidRDefault="0053363B">
      <w:pPr>
        <w:pStyle w:val="Heading2"/>
        <w:rPr>
          <w:sz w:val="24"/>
          <w:szCs w:val="24"/>
        </w:rPr>
      </w:pPr>
      <w:bookmarkStart w:id="205" w:name="_1fpl5a6o8jjf" w:colFirst="0" w:colLast="0"/>
      <w:bookmarkEnd w:id="205"/>
      <w:r>
        <w:lastRenderedPageBreak/>
        <w:t>Limitations to Right to be Pre</w:t>
      </w:r>
      <w:r>
        <w:t>sent</w:t>
      </w:r>
    </w:p>
    <w:p w:rsidR="00FE5515" w:rsidRDefault="0053363B">
      <w:pPr>
        <w:pStyle w:val="Heading3"/>
      </w:pPr>
      <w:bookmarkStart w:id="206" w:name="_fqeiqphpnn7" w:colFirst="0" w:colLast="0"/>
      <w:bookmarkEnd w:id="206"/>
      <w:r>
        <w:t>In this state, a crime victim’s right to be informed and present is as follows…</w:t>
      </w:r>
    </w:p>
    <w:p w:rsidR="00FE5515" w:rsidRDefault="0053363B">
      <w:pPr>
        <w:pStyle w:val="normal0"/>
      </w:pPr>
      <w:r>
        <w:t>(NOTE:  This refers to crime victims’ rights to receive information about the criminal justice process related to their case and the right to be physically present during proceedings related to the case.  Be sure to include whether crime victims in your st</w:t>
      </w:r>
      <w:r>
        <w:t>ate have these rights.  If these rights are afforded also include what, if any, limitations there are on crime victims’ right to be informed and present.)</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7" w:name="_g8xrhj7ljxgt" w:colFirst="0" w:colLast="0"/>
      <w:bookmarkEnd w:id="20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8" w:name="_32e0ujj410x2" w:colFirst="0" w:colLast="0"/>
      <w:bookmarkEnd w:id="20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09" w:name="_jn4256p4p9d" w:colFirst="0" w:colLast="0"/>
      <w:bookmarkEnd w:id="20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0" w:name="_mkpnzkuix394" w:colFirst="0" w:colLast="0"/>
      <w:bookmarkEnd w:id="21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1" w:name="_qlsoqmq4al2j" w:colFirst="0" w:colLast="0"/>
      <w:bookmarkEnd w:id="21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2" w:name="_870jhw9mk85i" w:colFirst="0" w:colLast="0"/>
      <w:bookmarkEnd w:id="21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3" w:name="_lpvheoy7qdm2" w:colFirst="0" w:colLast="0"/>
      <w:bookmarkEnd w:id="21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4" w:name="_82750vr7ozxz" w:colFirst="0" w:colLast="0"/>
      <w:bookmarkEnd w:id="21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5" w:name="_9advelcscdy7" w:colFirst="0" w:colLast="0"/>
      <w:bookmarkEnd w:id="21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6" w:name="_u2n14p25ooxv" w:colFirst="0" w:colLast="0"/>
      <w:bookmarkEnd w:id="21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7" w:name="_jmlz079ahf4x" w:colFirst="0" w:colLast="0"/>
      <w:bookmarkEnd w:id="21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18" w:name="_7ztpxmwrxnb" w:colFirst="0" w:colLast="0"/>
      <w:bookmarkEnd w:id="218"/>
    </w:p>
    <w:p w:rsidR="00FE5515" w:rsidRDefault="00FE5515">
      <w:pPr>
        <w:pStyle w:val="normal0"/>
      </w:pPr>
    </w:p>
    <w:p w:rsidR="00FE5515" w:rsidRDefault="00FE5515">
      <w:pPr>
        <w:pStyle w:val="normal0"/>
      </w:pPr>
    </w:p>
    <w:p w:rsidR="00FE5515" w:rsidRDefault="00FE5515">
      <w:pPr>
        <w:pStyle w:val="normal0"/>
        <w:tabs>
          <w:tab w:val="left" w:pos="2176"/>
        </w:tabs>
      </w:pPr>
    </w:p>
    <w:p w:rsidR="00FE5515" w:rsidRDefault="0053363B">
      <w:pPr>
        <w:pStyle w:val="normal0"/>
      </w:pPr>
      <w:r>
        <w:br w:type="page"/>
      </w:r>
    </w:p>
    <w:p w:rsidR="00FE5515" w:rsidRDefault="0053363B">
      <w:pPr>
        <w:pStyle w:val="Heading2"/>
        <w:tabs>
          <w:tab w:val="left" w:pos="2176"/>
        </w:tabs>
        <w:rPr>
          <w:sz w:val="24"/>
          <w:szCs w:val="24"/>
        </w:rPr>
      </w:pPr>
      <w:bookmarkStart w:id="219" w:name="_umw8uur4hkrn" w:colFirst="0" w:colLast="0"/>
      <w:bookmarkEnd w:id="219"/>
      <w:r>
        <w:lastRenderedPageBreak/>
        <w:t>Right to Confer</w:t>
      </w:r>
    </w:p>
    <w:p w:rsidR="00FE5515" w:rsidRDefault="0053363B">
      <w:pPr>
        <w:pStyle w:val="Heading3"/>
        <w:tabs>
          <w:tab w:val="left" w:pos="2176"/>
        </w:tabs>
      </w:pPr>
      <w:bookmarkStart w:id="220" w:name="_j5ht1twukgxz" w:colFirst="0" w:colLast="0"/>
      <w:bookmarkEnd w:id="220"/>
      <w:r>
        <w:t>In this state, a crime victim’s right to confer is as follows…</w:t>
      </w:r>
    </w:p>
    <w:p w:rsidR="00FE5515" w:rsidRDefault="0053363B">
      <w:pPr>
        <w:pStyle w:val="normal0"/>
        <w:tabs>
          <w:tab w:val="left" w:pos="2176"/>
        </w:tabs>
      </w:pPr>
      <w:r>
        <w:t xml:space="preserve">(NOTE:  This includes crime victims’ rights to receive information related to their case as well as to provide information and insight to the prosecutor regarding the crime and the victims’ concerns and desires for the process.  Be sure to include whether </w:t>
      </w:r>
      <w:r>
        <w:t>your state gives crime victims such a right and to what extent this right is given/any limitations.)</w:t>
      </w:r>
    </w:p>
    <w:p w:rsidR="00FE5515" w:rsidRDefault="00FE5515">
      <w:pPr>
        <w:pStyle w:val="normal0"/>
        <w:tabs>
          <w:tab w:val="left" w:pos="2176"/>
        </w:tabs>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1" w:name="_fezh0yy8zitu" w:colFirst="0" w:colLast="0"/>
      <w:bookmarkEnd w:id="22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2" w:name="_d6r0o9ysxobz" w:colFirst="0" w:colLast="0"/>
      <w:bookmarkEnd w:id="22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3" w:name="_myqeipj8onqi" w:colFirst="0" w:colLast="0"/>
      <w:bookmarkEnd w:id="22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4" w:name="_c0rof7xo7s3d" w:colFirst="0" w:colLast="0"/>
      <w:bookmarkEnd w:id="22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5" w:name="_s8ii8seut0tf" w:colFirst="0" w:colLast="0"/>
      <w:bookmarkEnd w:id="22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6" w:name="_hhj5zkg51ndq" w:colFirst="0" w:colLast="0"/>
      <w:bookmarkEnd w:id="22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7" w:name="_j1rf5s12zt2e" w:colFirst="0" w:colLast="0"/>
      <w:bookmarkEnd w:id="22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8" w:name="_igcyz8ixur59" w:colFirst="0" w:colLast="0"/>
      <w:bookmarkEnd w:id="22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29" w:name="_tbp3qbrt9l0j" w:colFirst="0" w:colLast="0"/>
      <w:bookmarkEnd w:id="22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0" w:name="_idyvrgfjndx9" w:colFirst="0" w:colLast="0"/>
      <w:bookmarkEnd w:id="23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1" w:name="_u3dis0mindt6" w:colFirst="0" w:colLast="0"/>
      <w:bookmarkEnd w:id="23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2" w:name="_vnbzyunaa2j" w:colFirst="0" w:colLast="0"/>
      <w:bookmarkEnd w:id="232"/>
    </w:p>
    <w:p w:rsidR="00FE5515" w:rsidRDefault="00FE5515">
      <w:pPr>
        <w:pStyle w:val="normal0"/>
        <w:tabs>
          <w:tab w:val="left" w:pos="2176"/>
        </w:tabs>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233" w:name="_7g4mswfc9wus" w:colFirst="0" w:colLast="0"/>
      <w:bookmarkEnd w:id="233"/>
      <w:r>
        <w:lastRenderedPageBreak/>
        <w:t xml:space="preserve">Right to be </w:t>
      </w:r>
      <w:proofErr w:type="gramStart"/>
      <w:r>
        <w:t>Heard</w:t>
      </w:r>
      <w:proofErr w:type="gramEnd"/>
    </w:p>
    <w:p w:rsidR="00FE5515" w:rsidRDefault="0053363B">
      <w:pPr>
        <w:pStyle w:val="Heading3"/>
      </w:pPr>
      <w:bookmarkStart w:id="234" w:name="_3fiyig27bc7r" w:colFirst="0" w:colLast="0"/>
      <w:bookmarkEnd w:id="234"/>
      <w:r>
        <w:t>In this state, a crime victim’s right to be heard is as follows…</w:t>
      </w:r>
    </w:p>
    <w:p w:rsidR="00FE5515" w:rsidRDefault="0053363B">
      <w:pPr>
        <w:pStyle w:val="normal0"/>
      </w:pPr>
      <w:r>
        <w:t xml:space="preserve">(NOTE:  This refers to crime victims’ rights to be </w:t>
      </w:r>
      <w:proofErr w:type="gramStart"/>
      <w:r>
        <w:t>speak</w:t>
      </w:r>
      <w:proofErr w:type="gramEnd"/>
      <w:r>
        <w:t xml:space="preserve"> directly to the court.  Be sure to include whether your state affords crime victims with such a right, the circumstances in which crime victims have such a right, and how they can assert this right.)</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5" w:name="_rqtvzeq2v5so" w:colFirst="0" w:colLast="0"/>
      <w:bookmarkEnd w:id="23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6" w:name="_c8dbkmt1tnjf" w:colFirst="0" w:colLast="0"/>
      <w:bookmarkEnd w:id="23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7" w:name="_i52oq4h9ochg" w:colFirst="0" w:colLast="0"/>
      <w:bookmarkEnd w:id="23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8" w:name="_uma235stuufw" w:colFirst="0" w:colLast="0"/>
      <w:bookmarkEnd w:id="23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39" w:name="_k2l7wicuq43f" w:colFirst="0" w:colLast="0"/>
      <w:bookmarkEnd w:id="23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0" w:name="_7x5vywve3ss8" w:colFirst="0" w:colLast="0"/>
      <w:bookmarkEnd w:id="24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1" w:name="_vskcu67lozgw" w:colFirst="0" w:colLast="0"/>
      <w:bookmarkEnd w:id="24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2" w:name="_qnhdqd14ov7j" w:colFirst="0" w:colLast="0"/>
      <w:bookmarkEnd w:id="24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3" w:name="_27u4gn4ex804" w:colFirst="0" w:colLast="0"/>
      <w:bookmarkEnd w:id="24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4" w:name="_ovvb38fm49ff" w:colFirst="0" w:colLast="0"/>
      <w:bookmarkEnd w:id="24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5" w:name="_qj1c0uyg3zvj" w:colFirst="0" w:colLast="0"/>
      <w:bookmarkEnd w:id="24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6" w:name="_7tbpwtjb9dqv" w:colFirst="0" w:colLast="0"/>
      <w:bookmarkEnd w:id="246"/>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247" w:name="_pdz6e9sh8d5e" w:colFirst="0" w:colLast="0"/>
      <w:bookmarkEnd w:id="247"/>
      <w:r>
        <w:lastRenderedPageBreak/>
        <w:t>Victim Impact Statements</w:t>
      </w:r>
    </w:p>
    <w:p w:rsidR="00FE5515" w:rsidRDefault="0053363B">
      <w:pPr>
        <w:pStyle w:val="Heading3"/>
      </w:pPr>
      <w:bookmarkStart w:id="248" w:name="_fu6ahqbmkzy5" w:colFirst="0" w:colLast="0"/>
      <w:bookmarkEnd w:id="248"/>
      <w:r>
        <w:t>A crime victims’ right to make a victim impact statement is as follows…</w:t>
      </w:r>
    </w:p>
    <w:p w:rsidR="00FE5515" w:rsidRDefault="0053363B">
      <w:pPr>
        <w:pStyle w:val="normal0"/>
      </w:pPr>
      <w:r>
        <w:t>(NOTE:  Be sure to include how victims are permitted to make their impact statement, any time frame requirements, and the permissible content for such statements under your state and local laws.)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49" w:name="_3o6fc3ki4j48" w:colFirst="0" w:colLast="0"/>
      <w:bookmarkEnd w:id="24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0" w:name="_ualvgp6z3bmr" w:colFirst="0" w:colLast="0"/>
      <w:bookmarkEnd w:id="25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1" w:name="_azm4iqz2wtqg" w:colFirst="0" w:colLast="0"/>
      <w:bookmarkEnd w:id="25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2" w:name="_k6fx97qzzpow" w:colFirst="0" w:colLast="0"/>
      <w:bookmarkEnd w:id="25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3" w:name="_t7nhp29l7s2v" w:colFirst="0" w:colLast="0"/>
      <w:bookmarkEnd w:id="25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4" w:name="_2cwf1qtbcsoi" w:colFirst="0" w:colLast="0"/>
      <w:bookmarkEnd w:id="25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5" w:name="_tj24kuevejgw" w:colFirst="0" w:colLast="0"/>
      <w:bookmarkEnd w:id="25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6" w:name="_i0drd3ah2y7m" w:colFirst="0" w:colLast="0"/>
      <w:bookmarkEnd w:id="25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7" w:name="_wezs521n15xi" w:colFirst="0" w:colLast="0"/>
      <w:bookmarkEnd w:id="25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8" w:name="_uth5xm2kl79a" w:colFirst="0" w:colLast="0"/>
      <w:bookmarkEnd w:id="25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59" w:name="_ywh0x4scqrdv" w:colFirst="0" w:colLast="0"/>
      <w:bookmarkEnd w:id="25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0" w:name="_ynt22kgt4w5d" w:colFirst="0" w:colLast="0"/>
      <w:bookmarkEnd w:id="260"/>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261" w:name="_n9as14wevw11" w:colFirst="0" w:colLast="0"/>
      <w:bookmarkEnd w:id="261"/>
      <w:r>
        <w:lastRenderedPageBreak/>
        <w:t>Right to Reasonable Protection</w:t>
      </w:r>
    </w:p>
    <w:p w:rsidR="00FE5515" w:rsidRDefault="0053363B">
      <w:pPr>
        <w:pStyle w:val="Heading3"/>
      </w:pPr>
      <w:bookmarkStart w:id="262" w:name="_ouciiq2u5hbn" w:colFirst="0" w:colLast="0"/>
      <w:bookmarkEnd w:id="262"/>
      <w:r>
        <w:t>In this state, a crime victim’s right to reasonable protection from the accused is as follows…</w:t>
      </w:r>
    </w:p>
    <w:p w:rsidR="00FE5515" w:rsidRDefault="0053363B">
      <w:pPr>
        <w:pStyle w:val="normal0"/>
      </w:pPr>
      <w:r>
        <w:t>(NOTE:  Be sure to include whether crime victims’ are afforded a broad right to protection in your state and any statutory protections [e.g., provisions for orde</w:t>
      </w:r>
      <w:r>
        <w:t>rs of protection, notice of perpetrator’s release from custody, privacy of victim’s personal or contact information, etc.]  Be sure to include whether victims must take action to trigger any such rights.)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3" w:name="_419i0je9b4sg" w:colFirst="0" w:colLast="0"/>
      <w:bookmarkEnd w:id="26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4" w:name="_pvqv5rbfdq1c" w:colFirst="0" w:colLast="0"/>
      <w:bookmarkEnd w:id="26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5" w:name="_d9rdmdjbfnpa" w:colFirst="0" w:colLast="0"/>
      <w:bookmarkEnd w:id="26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6" w:name="_vqybioll49bn" w:colFirst="0" w:colLast="0"/>
      <w:bookmarkEnd w:id="26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7" w:name="_hh1qkncvitis" w:colFirst="0" w:colLast="0"/>
      <w:bookmarkEnd w:id="26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8" w:name="_bq9qmm6fztya" w:colFirst="0" w:colLast="0"/>
      <w:bookmarkEnd w:id="26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69" w:name="_3f4p3qg55uc5" w:colFirst="0" w:colLast="0"/>
      <w:bookmarkEnd w:id="26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0" w:name="_b476b4gmxrd" w:colFirst="0" w:colLast="0"/>
      <w:bookmarkEnd w:id="27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1" w:name="_efls3c2kehln" w:colFirst="0" w:colLast="0"/>
      <w:bookmarkEnd w:id="27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2" w:name="_pdq6ylna67q1" w:colFirst="0" w:colLast="0"/>
      <w:bookmarkEnd w:id="27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3" w:name="_25tdfkatd4p1" w:colFirst="0" w:colLast="0"/>
      <w:bookmarkEnd w:id="27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4" w:name="_hp5qzoj7ah7r" w:colFirst="0" w:colLast="0"/>
      <w:bookmarkEnd w:id="274"/>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275" w:name="_ocwiubc4t3ai" w:colFirst="0" w:colLast="0"/>
      <w:bookmarkEnd w:id="275"/>
      <w:r>
        <w:lastRenderedPageBreak/>
        <w:t>Right to Proceedings Free from Unreasonable Delay</w:t>
      </w:r>
    </w:p>
    <w:p w:rsidR="00FE5515" w:rsidRDefault="0053363B">
      <w:pPr>
        <w:pStyle w:val="Heading3"/>
      </w:pPr>
      <w:bookmarkStart w:id="276" w:name="_ayvvx5rqkg1d" w:colFirst="0" w:colLast="0"/>
      <w:bookmarkEnd w:id="276"/>
      <w:r>
        <w:t>In this state, a crime victim’s right to proceedings free from unreasonable delay is as follows…</w:t>
      </w:r>
    </w:p>
    <w:p w:rsidR="00FE5515" w:rsidRDefault="0053363B">
      <w:pPr>
        <w:pStyle w:val="normal0"/>
      </w:pPr>
      <w:r>
        <w:t>(NOTE:  Be sure to include whether your state affords crime victims such a right and how such a right interac</w:t>
      </w:r>
      <w:r>
        <w:t>ts with your state’s speedy trial protections for defendants [See Module 2]).</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7" w:name="_h3dw95nt68uk" w:colFirst="0" w:colLast="0"/>
      <w:bookmarkEnd w:id="27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8" w:name="_du0f4gg0yvhf" w:colFirst="0" w:colLast="0"/>
      <w:bookmarkEnd w:id="27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79" w:name="_l7yl7gnh97iu" w:colFirst="0" w:colLast="0"/>
      <w:bookmarkEnd w:id="27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0" w:name="_vpljxdka17vf" w:colFirst="0" w:colLast="0"/>
      <w:bookmarkEnd w:id="28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1" w:name="_9tfxs56y11bk" w:colFirst="0" w:colLast="0"/>
      <w:bookmarkEnd w:id="28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2" w:name="_6e9310bfn5v3" w:colFirst="0" w:colLast="0"/>
      <w:bookmarkEnd w:id="28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3" w:name="_8c2tonvxo9ed" w:colFirst="0" w:colLast="0"/>
      <w:bookmarkEnd w:id="28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4" w:name="_e636g1scsga" w:colFirst="0" w:colLast="0"/>
      <w:bookmarkEnd w:id="28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5" w:name="_lfqiiiqptxmx" w:colFirst="0" w:colLast="0"/>
      <w:bookmarkEnd w:id="28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6" w:name="_v0iiiqgd6t4b" w:colFirst="0" w:colLast="0"/>
      <w:bookmarkEnd w:id="28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7" w:name="_sj0wmd6mfd61" w:colFirst="0" w:colLast="0"/>
      <w:bookmarkEnd w:id="28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88" w:name="_8nrdbyup21xa" w:colFirst="0" w:colLast="0"/>
      <w:bookmarkEnd w:id="288"/>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289" w:name="_tbn1urifx8de" w:colFirst="0" w:colLast="0"/>
      <w:bookmarkEnd w:id="289"/>
      <w:r>
        <w:lastRenderedPageBreak/>
        <w:t>Protecting the Victim’s Address</w:t>
      </w:r>
    </w:p>
    <w:p w:rsidR="00FE5515" w:rsidRDefault="0053363B">
      <w:pPr>
        <w:pStyle w:val="Heading3"/>
      </w:pPr>
      <w:bookmarkStart w:id="290" w:name="_7fhgaj5rv0r3" w:colFirst="0" w:colLast="0"/>
      <w:bookmarkEnd w:id="290"/>
      <w:r>
        <w:t>This state does/does not have a victim address confidentiality program.</w:t>
      </w:r>
    </w:p>
    <w:p w:rsidR="00FE5515" w:rsidRDefault="0053363B">
      <w:pPr>
        <w:pStyle w:val="normal0"/>
      </w:pPr>
      <w:r>
        <w:t>(NOTE:  Include whether or not your state/locality has a victim address confidentiality program.  If your state/locality does have a victim address confidentiality program include the parameters of the program and what action victims must take to utilize t</w:t>
      </w:r>
      <w:r>
        <w:t>he program.)</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1" w:name="_c4suq9pvwxh0" w:colFirst="0" w:colLast="0"/>
      <w:bookmarkEnd w:id="29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2" w:name="_o0hs5ce4wwcu" w:colFirst="0" w:colLast="0"/>
      <w:bookmarkEnd w:id="29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3" w:name="_il9oklrxd4j6" w:colFirst="0" w:colLast="0"/>
      <w:bookmarkEnd w:id="29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4" w:name="_l57boqekdngr" w:colFirst="0" w:colLast="0"/>
      <w:bookmarkEnd w:id="29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5" w:name="_l6ff6a8dwnge" w:colFirst="0" w:colLast="0"/>
      <w:bookmarkEnd w:id="29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6" w:name="_u480ur63zewy" w:colFirst="0" w:colLast="0"/>
      <w:bookmarkEnd w:id="29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7" w:name="_itzfs18wdi45" w:colFirst="0" w:colLast="0"/>
      <w:bookmarkEnd w:id="29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8" w:name="_9yw2y29ebcfj" w:colFirst="0" w:colLast="0"/>
      <w:bookmarkEnd w:id="29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299" w:name="_xpy937sfeq6u" w:colFirst="0" w:colLast="0"/>
      <w:bookmarkEnd w:id="29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0" w:name="_6ns165hswi9v" w:colFirst="0" w:colLast="0"/>
      <w:bookmarkEnd w:id="30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1" w:name="_bwqol9d47o1g" w:colFirst="0" w:colLast="0"/>
      <w:bookmarkEnd w:id="30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2" w:name="_sc956jmsx87k" w:colFirst="0" w:colLast="0"/>
      <w:bookmarkEnd w:id="302"/>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303" w:name="_ci6xkdic60h" w:colFirst="0" w:colLast="0"/>
      <w:bookmarkEnd w:id="303"/>
      <w:r>
        <w:lastRenderedPageBreak/>
        <w:t>Maintaining Confidentiality of the Victim’s Name</w:t>
      </w:r>
    </w:p>
    <w:p w:rsidR="00FE5515" w:rsidRDefault="0053363B">
      <w:pPr>
        <w:pStyle w:val="Heading3"/>
      </w:pPr>
      <w:bookmarkStart w:id="304" w:name="_ksitvwwwi2as" w:colFirst="0" w:colLast="0"/>
      <w:bookmarkEnd w:id="304"/>
      <w:r>
        <w:t>This state does/does not permit a sexual assault victim to be identified by a pseudonym.</w:t>
      </w:r>
    </w:p>
    <w:p w:rsidR="00FE5515" w:rsidRDefault="0053363B">
      <w:pPr>
        <w:pStyle w:val="normal0"/>
      </w:pPr>
      <w:r>
        <w:t>(NOTE:  Include whether or not your state/locality permits sexual assault victims to be identified in law enforcement and/or court files by a pseudonym.  If so, include the parameters of the program and what action victims must take to ensure they are iden</w:t>
      </w:r>
      <w:r>
        <w:t>tified by a pseudonym.)</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5" w:name="_brdgl6o5xdqx" w:colFirst="0" w:colLast="0"/>
      <w:bookmarkEnd w:id="30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6" w:name="_lu65nqdesaz8" w:colFirst="0" w:colLast="0"/>
      <w:bookmarkEnd w:id="30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7" w:name="_jm2ran8ecrvb" w:colFirst="0" w:colLast="0"/>
      <w:bookmarkEnd w:id="30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8" w:name="_n0pzlba8kxk8" w:colFirst="0" w:colLast="0"/>
      <w:bookmarkEnd w:id="30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09" w:name="_5dbtjvhvlur3" w:colFirst="0" w:colLast="0"/>
      <w:bookmarkEnd w:id="30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0" w:name="_dvmsx79oz87l" w:colFirst="0" w:colLast="0"/>
      <w:bookmarkEnd w:id="31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1" w:name="_t39mrommraey" w:colFirst="0" w:colLast="0"/>
      <w:bookmarkEnd w:id="31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2" w:name="_tgmm3v4ndkeh" w:colFirst="0" w:colLast="0"/>
      <w:bookmarkEnd w:id="31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3" w:name="_jxeu83ixyq11" w:colFirst="0" w:colLast="0"/>
      <w:bookmarkEnd w:id="31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4" w:name="_bwsi1ssylozi" w:colFirst="0" w:colLast="0"/>
      <w:bookmarkEnd w:id="31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5" w:name="_jiiugcbi2zsj" w:colFirst="0" w:colLast="0"/>
      <w:bookmarkEnd w:id="31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6" w:name="_si8lgrq4xdy7" w:colFirst="0" w:colLast="0"/>
      <w:bookmarkEnd w:id="316"/>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317" w:name="_t1utvsrvnb2x" w:colFirst="0" w:colLast="0"/>
      <w:bookmarkEnd w:id="317"/>
      <w:r>
        <w:lastRenderedPageBreak/>
        <w:t>Exceptions to Rape Shield Law</w:t>
      </w:r>
    </w:p>
    <w:p w:rsidR="00FE5515" w:rsidRDefault="0053363B">
      <w:pPr>
        <w:pStyle w:val="Heading3"/>
      </w:pPr>
      <w:bookmarkStart w:id="318" w:name="_b0dfxkn1m6yk" w:colFirst="0" w:colLast="0"/>
      <w:bookmarkEnd w:id="318"/>
      <w:r>
        <w:t xml:space="preserve">The law in this state provides the following exceptions to the </w:t>
      </w:r>
      <w:r>
        <w:rPr>
          <w:i/>
        </w:rPr>
        <w:t>rape shield law</w:t>
      </w:r>
      <w:r>
        <w:t>…</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19" w:name="_5vj2kpk4tlxy" w:colFirst="0" w:colLast="0"/>
      <w:bookmarkEnd w:id="31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0" w:name="_ke2qpnimv83d" w:colFirst="0" w:colLast="0"/>
      <w:bookmarkEnd w:id="32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1" w:name="_5nmwg0w1hj81" w:colFirst="0" w:colLast="0"/>
      <w:bookmarkEnd w:id="32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2" w:name="_hk5z6dho5csz" w:colFirst="0" w:colLast="0"/>
      <w:bookmarkEnd w:id="32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3" w:name="_85ode1o3diwb" w:colFirst="0" w:colLast="0"/>
      <w:bookmarkEnd w:id="32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4" w:name="_5dgt8qbsz8s1" w:colFirst="0" w:colLast="0"/>
      <w:bookmarkEnd w:id="32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5" w:name="_akdxorfbwjbm" w:colFirst="0" w:colLast="0"/>
      <w:bookmarkEnd w:id="32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6" w:name="_wqie6zbvn0pd" w:colFirst="0" w:colLast="0"/>
      <w:bookmarkEnd w:id="32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7" w:name="_x2rqxenrysfg" w:colFirst="0" w:colLast="0"/>
      <w:bookmarkEnd w:id="32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8" w:name="_befhe8z3wiz8" w:colFirst="0" w:colLast="0"/>
      <w:bookmarkEnd w:id="32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29" w:name="_ekfuwu6b6jd4" w:colFirst="0" w:colLast="0"/>
      <w:bookmarkEnd w:id="32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0" w:name="_s87nl0khf564" w:colFirst="0" w:colLast="0"/>
      <w:bookmarkEnd w:id="330"/>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tabs>
          <w:tab w:val="left" w:pos="1632"/>
        </w:tabs>
        <w:rPr>
          <w:sz w:val="24"/>
          <w:szCs w:val="24"/>
        </w:rPr>
      </w:pPr>
      <w:bookmarkStart w:id="331" w:name="_u3sg8g9bcpqb" w:colFirst="0" w:colLast="0"/>
      <w:bookmarkEnd w:id="331"/>
      <w:r>
        <w:lastRenderedPageBreak/>
        <w:t>Victim Advocates and Confidentiality</w:t>
      </w:r>
    </w:p>
    <w:p w:rsidR="00FE5515" w:rsidRDefault="0053363B">
      <w:pPr>
        <w:pStyle w:val="Heading3"/>
        <w:tabs>
          <w:tab w:val="left" w:pos="1632"/>
        </w:tabs>
      </w:pPr>
      <w:bookmarkStart w:id="332" w:name="_cks6jxlmh9y3" w:colFirst="0" w:colLast="0"/>
      <w:bookmarkEnd w:id="332"/>
      <w:r>
        <w:t>Under federal law, the law of this state, and this agency’s policies, victim advocates must maintain client/crime victim’s confidentiality as follows…</w:t>
      </w:r>
    </w:p>
    <w:p w:rsidR="00FE5515" w:rsidRDefault="0053363B">
      <w:pPr>
        <w:pStyle w:val="normal0"/>
        <w:tabs>
          <w:tab w:val="left" w:pos="1632"/>
        </w:tabs>
      </w:pPr>
      <w:r>
        <w:t>(NOTE:  Be sure to include applicable state laws as well as agency policies.)</w:t>
      </w:r>
    </w:p>
    <w:p w:rsidR="00FE5515" w:rsidRDefault="00FE5515">
      <w:pPr>
        <w:pStyle w:val="normal0"/>
        <w:tabs>
          <w:tab w:val="left" w:pos="1632"/>
        </w:tabs>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3" w:name="_y9w01jawi2n6" w:colFirst="0" w:colLast="0"/>
      <w:bookmarkEnd w:id="33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4" w:name="_cjqrhbgkfx29" w:colFirst="0" w:colLast="0"/>
      <w:bookmarkEnd w:id="33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5" w:name="_ntq2k9erxea5" w:colFirst="0" w:colLast="0"/>
      <w:bookmarkEnd w:id="33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6" w:name="_ksuieyka2hz8" w:colFirst="0" w:colLast="0"/>
      <w:bookmarkEnd w:id="33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7" w:name="_rk7os6r2i42" w:colFirst="0" w:colLast="0"/>
      <w:bookmarkEnd w:id="33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8" w:name="_yp0n5dnnrh2e" w:colFirst="0" w:colLast="0"/>
      <w:bookmarkEnd w:id="33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39" w:name="_jpxvw6mh7dnr" w:colFirst="0" w:colLast="0"/>
      <w:bookmarkEnd w:id="33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0" w:name="_9stevg2r7e6x" w:colFirst="0" w:colLast="0"/>
      <w:bookmarkEnd w:id="34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1" w:name="_1v6ro3j9zi62" w:colFirst="0" w:colLast="0"/>
      <w:bookmarkEnd w:id="34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2" w:name="_fdzqo8l4mlxr" w:colFirst="0" w:colLast="0"/>
      <w:bookmarkEnd w:id="34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3" w:name="_mxm3hta288sk" w:colFirst="0" w:colLast="0"/>
      <w:bookmarkEnd w:id="34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4" w:name="_vrvic793adtc" w:colFirst="0" w:colLast="0"/>
      <w:bookmarkEnd w:id="344"/>
    </w:p>
    <w:p w:rsidR="00FE5515" w:rsidRDefault="0053363B">
      <w:pPr>
        <w:pStyle w:val="normal0"/>
        <w:tabs>
          <w:tab w:val="left" w:pos="1632"/>
        </w:tabs>
      </w:pPr>
      <w:r>
        <w:t xml:space="preserve"> </w:t>
      </w:r>
      <w:r>
        <w:tab/>
      </w: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345" w:name="_lnjii9kfvfev" w:colFirst="0" w:colLast="0"/>
      <w:bookmarkEnd w:id="345"/>
      <w:r>
        <w:lastRenderedPageBreak/>
        <w:t>Victim Advocates and Privilege</w:t>
      </w:r>
    </w:p>
    <w:p w:rsidR="00FE5515" w:rsidRDefault="0053363B">
      <w:pPr>
        <w:pStyle w:val="Heading3"/>
      </w:pPr>
      <w:bookmarkStart w:id="346" w:name="_uletmax3a4qx" w:colFirst="0" w:colLast="0"/>
      <w:bookmarkEnd w:id="346"/>
      <w:r>
        <w:t>This state does/does not afford privilege in the communications between sexual assault victims and victim advocates.</w:t>
      </w:r>
    </w:p>
    <w:p w:rsidR="00FE5515" w:rsidRDefault="0053363B">
      <w:pPr>
        <w:pStyle w:val="normal0"/>
      </w:pPr>
      <w:r>
        <w:t>(NOTE:  Include whether or not your state affords privilege in communications between sexual assault victims</w:t>
      </w:r>
      <w:r>
        <w:t xml:space="preserve"> and victim advocates.  Be sure to include how your state defines victim advocate, i.e., what qualifications an advocate must have for the communications to be privileged, as well as which communications are privileged.)</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7" w:name="_gk09r3kty7pu" w:colFirst="0" w:colLast="0"/>
      <w:bookmarkEnd w:id="34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8" w:name="_2w3tb4213dd2" w:colFirst="0" w:colLast="0"/>
      <w:bookmarkEnd w:id="34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49" w:name="_tqdforrqzs4v" w:colFirst="0" w:colLast="0"/>
      <w:bookmarkEnd w:id="34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0" w:name="_b5tywh5gua0x" w:colFirst="0" w:colLast="0"/>
      <w:bookmarkEnd w:id="35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1" w:name="_vs6zxvjvp207" w:colFirst="0" w:colLast="0"/>
      <w:bookmarkEnd w:id="35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2" w:name="_qbzwmqnviux1" w:colFirst="0" w:colLast="0"/>
      <w:bookmarkEnd w:id="35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3" w:name="_5az8iep49p5w" w:colFirst="0" w:colLast="0"/>
      <w:bookmarkEnd w:id="35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4" w:name="_cejknum58ei1" w:colFirst="0" w:colLast="0"/>
      <w:bookmarkEnd w:id="35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5" w:name="_s1fnlt4dtrwn" w:colFirst="0" w:colLast="0"/>
      <w:bookmarkEnd w:id="35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6" w:name="_gjxpwlroxsrk" w:colFirst="0" w:colLast="0"/>
      <w:bookmarkEnd w:id="35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7" w:name="_5h3ejr6pu3ob" w:colFirst="0" w:colLast="0"/>
      <w:bookmarkEnd w:id="35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58" w:name="_baiot7pmqzlx" w:colFirst="0" w:colLast="0"/>
      <w:bookmarkEnd w:id="358"/>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359" w:name="_oletutzbm65a" w:colFirst="0" w:colLast="0"/>
      <w:bookmarkEnd w:id="359"/>
      <w:r>
        <w:lastRenderedPageBreak/>
        <w:t>How is Confidentiality/Privilege Waived?</w:t>
      </w:r>
    </w:p>
    <w:p w:rsidR="00FE5515" w:rsidRDefault="0053363B">
      <w:pPr>
        <w:pStyle w:val="Heading3"/>
      </w:pPr>
      <w:bookmarkStart w:id="360" w:name="_o5col4y71msq" w:colFirst="0" w:colLast="0"/>
      <w:bookmarkEnd w:id="360"/>
      <w:r>
        <w:t>Under the law in this state, confidentiality/privilege is waived in the following ways…</w:t>
      </w:r>
    </w:p>
    <w:p w:rsidR="00FE5515" w:rsidRDefault="0053363B">
      <w:pPr>
        <w:pStyle w:val="normal0"/>
      </w:pPr>
      <w:r>
        <w:t>(NOTE:  Be sure to include what the law in your state deems as a waiver of confidentiality/privilege and also your agency’s pol</w:t>
      </w:r>
      <w:r>
        <w:t>icies regarding obtaining waivers from clients and responding to subpoenas for confidential/privileged records.)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1" w:name="_4inubrb44umu" w:colFirst="0" w:colLast="0"/>
      <w:bookmarkEnd w:id="36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2" w:name="_j0cow11n3opi" w:colFirst="0" w:colLast="0"/>
      <w:bookmarkEnd w:id="36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3" w:name="_2uz51uzg668t" w:colFirst="0" w:colLast="0"/>
      <w:bookmarkEnd w:id="36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4" w:name="_vsmmtpun4h19" w:colFirst="0" w:colLast="0"/>
      <w:bookmarkEnd w:id="36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5" w:name="_uiu3xhv25cpo" w:colFirst="0" w:colLast="0"/>
      <w:bookmarkEnd w:id="36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6" w:name="_422wiwedlnrr" w:colFirst="0" w:colLast="0"/>
      <w:bookmarkEnd w:id="36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7" w:name="_rtmg7ekdhwhs" w:colFirst="0" w:colLast="0"/>
      <w:bookmarkEnd w:id="36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8" w:name="_lx47jeccj052" w:colFirst="0" w:colLast="0"/>
      <w:bookmarkEnd w:id="36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69" w:name="_nqq951wx8lit" w:colFirst="0" w:colLast="0"/>
      <w:bookmarkEnd w:id="36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0" w:name="_qmqv774u8ipe" w:colFirst="0" w:colLast="0"/>
      <w:bookmarkEnd w:id="37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1" w:name="_9bkjl627e1z7" w:colFirst="0" w:colLast="0"/>
      <w:bookmarkEnd w:id="37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2" w:name="_v7l5wwlcf7r" w:colFirst="0" w:colLast="0"/>
      <w:bookmarkEnd w:id="372"/>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Heading1"/>
        <w:rPr>
          <w:sz w:val="24"/>
          <w:szCs w:val="24"/>
        </w:rPr>
      </w:pPr>
      <w:bookmarkStart w:id="373" w:name="_gikgskluvlzh" w:colFirst="0" w:colLast="0"/>
      <w:bookmarkEnd w:id="373"/>
      <w:r>
        <w:br w:type="page"/>
      </w:r>
      <w:r>
        <w:lastRenderedPageBreak/>
        <w:t xml:space="preserve">MODULE 4 – VICTIM RESTITUTION AND COMPENSATION </w:t>
      </w:r>
    </w:p>
    <w:p w:rsidR="00FE5515" w:rsidRDefault="0053363B">
      <w:pPr>
        <w:pStyle w:val="Heading2"/>
      </w:pPr>
      <w:bookmarkStart w:id="374" w:name="_8r9n8fjv5602" w:colFirst="0" w:colLast="0"/>
      <w:bookmarkEnd w:id="374"/>
      <w:r>
        <w:t>Restitution in State Proceedings</w:t>
      </w:r>
    </w:p>
    <w:p w:rsidR="00FE5515" w:rsidRDefault="0053363B">
      <w:pPr>
        <w:pStyle w:val="Heading3"/>
      </w:pPr>
      <w:bookmarkStart w:id="375" w:name="_9bxneeybaguv" w:colFirst="0" w:colLast="0"/>
      <w:bookmarkEnd w:id="375"/>
      <w:r>
        <w:t>In this state the following expenses are properly considered for restitution…</w:t>
      </w:r>
    </w:p>
    <w:p w:rsidR="00FE5515" w:rsidRDefault="0053363B">
      <w:pPr>
        <w:pStyle w:val="normal0"/>
      </w:pPr>
      <w:r>
        <w:t>(NOTE:  In addition to the types of expenses that can be the subject of a restitution order in your state, include any applicable maximum amount allowed.)</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6" w:name="_nwkh2o33hfbe" w:colFirst="0" w:colLast="0"/>
      <w:bookmarkEnd w:id="37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7" w:name="_pq7muwos2pvn" w:colFirst="0" w:colLast="0"/>
      <w:bookmarkEnd w:id="37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8" w:name="_h6q8yxq9quj7" w:colFirst="0" w:colLast="0"/>
      <w:bookmarkEnd w:id="37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79" w:name="_it8xxckx6248" w:colFirst="0" w:colLast="0"/>
      <w:bookmarkEnd w:id="37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0" w:name="_m34201i3axmx" w:colFirst="0" w:colLast="0"/>
      <w:bookmarkEnd w:id="38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1" w:name="_gcw4t1ua2koa" w:colFirst="0" w:colLast="0"/>
      <w:bookmarkEnd w:id="38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2" w:name="_4mqdu7juj3hs" w:colFirst="0" w:colLast="0"/>
      <w:bookmarkEnd w:id="38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3" w:name="_xi1jz2ytn6az" w:colFirst="0" w:colLast="0"/>
      <w:bookmarkEnd w:id="38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4" w:name="_vami8il7okwu" w:colFirst="0" w:colLast="0"/>
      <w:bookmarkEnd w:id="38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5" w:name="_yovkeb40nv4i" w:colFirst="0" w:colLast="0"/>
      <w:bookmarkEnd w:id="38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6" w:name="_jpo31j5qa79r" w:colFirst="0" w:colLast="0"/>
      <w:bookmarkEnd w:id="38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87" w:name="_kwbrriy46ud3" w:colFirst="0" w:colLast="0"/>
      <w:bookmarkEnd w:id="387"/>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388" w:name="_4h6jkkx26wc6" w:colFirst="0" w:colLast="0"/>
      <w:bookmarkEnd w:id="388"/>
      <w:r>
        <w:lastRenderedPageBreak/>
        <w:t>Who Can Request Restitution?</w:t>
      </w:r>
    </w:p>
    <w:p w:rsidR="00FE5515" w:rsidRDefault="0053363B">
      <w:pPr>
        <w:pStyle w:val="Heading3"/>
      </w:pPr>
      <w:bookmarkStart w:id="389" w:name="_tesb8zs6bpjw" w:colFirst="0" w:colLast="0"/>
      <w:bookmarkEnd w:id="389"/>
      <w:r>
        <w:t>In this state the following people are eligible to request restitution as a crime victim…</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0" w:name="_ymk9ikzi1d5j" w:colFirst="0" w:colLast="0"/>
      <w:bookmarkEnd w:id="39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1" w:name="_c72g1a10bvxf" w:colFirst="0" w:colLast="0"/>
      <w:bookmarkEnd w:id="39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2" w:name="_8w84f217mib0" w:colFirst="0" w:colLast="0"/>
      <w:bookmarkEnd w:id="39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3" w:name="_kebe53mr3i68" w:colFirst="0" w:colLast="0"/>
      <w:bookmarkEnd w:id="39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4" w:name="_jffnwj5k0das" w:colFirst="0" w:colLast="0"/>
      <w:bookmarkEnd w:id="39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5" w:name="_v4n5pwjtubfs" w:colFirst="0" w:colLast="0"/>
      <w:bookmarkEnd w:id="39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6" w:name="_xac0wr1ilnke" w:colFirst="0" w:colLast="0"/>
      <w:bookmarkEnd w:id="39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7" w:name="_c7a27hdgjb52" w:colFirst="0" w:colLast="0"/>
      <w:bookmarkEnd w:id="39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8" w:name="_6lxvkpavyjk4" w:colFirst="0" w:colLast="0"/>
      <w:bookmarkEnd w:id="39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399" w:name="_2x50qc5uyzr5" w:colFirst="0" w:colLast="0"/>
      <w:bookmarkEnd w:id="39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0" w:name="_ool0c838bouo" w:colFirst="0" w:colLast="0"/>
      <w:bookmarkEnd w:id="40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1" w:name="_643g1z5j4z2v" w:colFirst="0" w:colLast="0"/>
      <w:bookmarkEnd w:id="401"/>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402" w:name="_u9f52vercoay" w:colFirst="0" w:colLast="0"/>
      <w:bookmarkEnd w:id="402"/>
      <w:r>
        <w:lastRenderedPageBreak/>
        <w:t>Payment of Restitution</w:t>
      </w:r>
    </w:p>
    <w:p w:rsidR="00FE5515" w:rsidRDefault="0053363B">
      <w:pPr>
        <w:pStyle w:val="Heading3"/>
      </w:pPr>
      <w:bookmarkStart w:id="403" w:name="_b64yvwt531kd" w:colFirst="0" w:colLast="0"/>
      <w:bookmarkEnd w:id="403"/>
      <w:r>
        <w:t>Under the law in this state/local practice, restitution is paid in the following way(s)…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4" w:name="_vkw0gu3lqgwl" w:colFirst="0" w:colLast="0"/>
      <w:bookmarkEnd w:id="40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5" w:name="_ydcqvd4v24s6" w:colFirst="0" w:colLast="0"/>
      <w:bookmarkEnd w:id="40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6" w:name="_ccmvv4x8phyi" w:colFirst="0" w:colLast="0"/>
      <w:bookmarkEnd w:id="40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7" w:name="_22xhabfux3sf" w:colFirst="0" w:colLast="0"/>
      <w:bookmarkEnd w:id="40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8" w:name="_8b1flrhqjk26" w:colFirst="0" w:colLast="0"/>
      <w:bookmarkEnd w:id="40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09" w:name="_nw61lqfk121h" w:colFirst="0" w:colLast="0"/>
      <w:bookmarkEnd w:id="40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0" w:name="_8euobs7rhfo9" w:colFirst="0" w:colLast="0"/>
      <w:bookmarkEnd w:id="41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1" w:name="_nh5lb5o2ecge" w:colFirst="0" w:colLast="0"/>
      <w:bookmarkEnd w:id="41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2" w:name="_ex51h8mfae1k" w:colFirst="0" w:colLast="0"/>
      <w:bookmarkEnd w:id="41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3" w:name="_ejlpxqa568wm" w:colFirst="0" w:colLast="0"/>
      <w:bookmarkEnd w:id="41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4" w:name="_93oy6ggmmosb" w:colFirst="0" w:colLast="0"/>
      <w:bookmarkEnd w:id="41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5" w:name="_w06o9uquag49" w:colFirst="0" w:colLast="0"/>
      <w:bookmarkEnd w:id="415"/>
    </w:p>
    <w:p w:rsidR="00FE5515" w:rsidRDefault="00FE5515">
      <w:pPr>
        <w:pStyle w:val="normal0"/>
      </w:pPr>
    </w:p>
    <w:p w:rsidR="00FE5515" w:rsidRDefault="00FE5515">
      <w:pPr>
        <w:pStyle w:val="normal0"/>
        <w:ind w:firstLine="720"/>
      </w:pPr>
    </w:p>
    <w:p w:rsidR="00FE5515" w:rsidRDefault="00FE5515">
      <w:pPr>
        <w:pStyle w:val="normal0"/>
      </w:pPr>
    </w:p>
    <w:p w:rsidR="00FE5515" w:rsidRDefault="0053363B">
      <w:pPr>
        <w:pStyle w:val="normal0"/>
      </w:pPr>
      <w:r>
        <w:br w:type="page"/>
      </w:r>
    </w:p>
    <w:p w:rsidR="00FE5515" w:rsidRDefault="0053363B">
      <w:pPr>
        <w:pStyle w:val="Heading2"/>
      </w:pPr>
      <w:bookmarkStart w:id="416" w:name="_ditsbetfmepl" w:colFirst="0" w:colLast="0"/>
      <w:bookmarkEnd w:id="416"/>
      <w:r>
        <w:lastRenderedPageBreak/>
        <w:t>What Compensation Can a Crime Victim Receive?</w:t>
      </w:r>
    </w:p>
    <w:p w:rsidR="00FE5515" w:rsidRDefault="0053363B">
      <w:pPr>
        <w:pStyle w:val="Heading3"/>
      </w:pPr>
      <w:bookmarkStart w:id="417" w:name="_smia6ckr6ena" w:colFirst="0" w:colLast="0"/>
      <w:bookmarkEnd w:id="417"/>
      <w:r>
        <w:t>In this state crime victims can seek victim compensation for the following types of expenses…</w:t>
      </w:r>
    </w:p>
    <w:p w:rsidR="00FE5515" w:rsidRDefault="0053363B">
      <w:pPr>
        <w:pStyle w:val="normal0"/>
      </w:pPr>
      <w:r>
        <w:t>(NOTE:  Be sure to include any applicable maximum compensation.)</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8" w:name="_5gjjciijtv1n" w:colFirst="0" w:colLast="0"/>
      <w:bookmarkEnd w:id="41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19" w:name="_89kqaayw79al" w:colFirst="0" w:colLast="0"/>
      <w:bookmarkEnd w:id="41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0" w:name="_aubzvnk6skpt" w:colFirst="0" w:colLast="0"/>
      <w:bookmarkEnd w:id="42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1" w:name="_7k07btkgy8v2" w:colFirst="0" w:colLast="0"/>
      <w:bookmarkEnd w:id="42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2" w:name="_6ole6aau2q1b" w:colFirst="0" w:colLast="0"/>
      <w:bookmarkEnd w:id="42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3" w:name="_45f5v6skso3t" w:colFirst="0" w:colLast="0"/>
      <w:bookmarkEnd w:id="42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4" w:name="_rz86v98qfjyv" w:colFirst="0" w:colLast="0"/>
      <w:bookmarkEnd w:id="42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5" w:name="_ef5ve51qdnf" w:colFirst="0" w:colLast="0"/>
      <w:bookmarkEnd w:id="42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6" w:name="_8vk63pw8z1v0" w:colFirst="0" w:colLast="0"/>
      <w:bookmarkEnd w:id="42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7" w:name="_8npfmzyx6c3" w:colFirst="0" w:colLast="0"/>
      <w:bookmarkEnd w:id="42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8" w:name="_2uf7w48r90av" w:colFirst="0" w:colLast="0"/>
      <w:bookmarkEnd w:id="42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29" w:name="_ux4bpv4ijrul" w:colFirst="0" w:colLast="0"/>
      <w:bookmarkEnd w:id="429"/>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430" w:name="_covp09k8y944" w:colFirst="0" w:colLast="0"/>
      <w:bookmarkEnd w:id="430"/>
      <w:r>
        <w:lastRenderedPageBreak/>
        <w:t>Applying for Compensation</w:t>
      </w:r>
    </w:p>
    <w:p w:rsidR="00FE5515" w:rsidRDefault="0053363B">
      <w:pPr>
        <w:pStyle w:val="Heading3"/>
      </w:pPr>
      <w:bookmarkStart w:id="431" w:name="_wwx7wn5v46qv" w:colFirst="0" w:colLast="0"/>
      <w:bookmarkEnd w:id="431"/>
      <w:r>
        <w:t>In this state, the process for submitting a victim compensation application is as follows…</w:t>
      </w:r>
    </w:p>
    <w:p w:rsidR="00FE5515" w:rsidRDefault="0053363B">
      <w:pPr>
        <w:pStyle w:val="normal0"/>
      </w:pPr>
      <w:r>
        <w:t>(NOTE:  Be sure to include applicable deadlines and required supporting documentation.)</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2" w:name="_igntkk4rrnf0" w:colFirst="0" w:colLast="0"/>
      <w:bookmarkEnd w:id="43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3" w:name="_2yr64bbbt6kv" w:colFirst="0" w:colLast="0"/>
      <w:bookmarkEnd w:id="43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4" w:name="_2uj2hu7qp8yy" w:colFirst="0" w:colLast="0"/>
      <w:bookmarkEnd w:id="43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5" w:name="_8zmmsmydnyfn" w:colFirst="0" w:colLast="0"/>
      <w:bookmarkEnd w:id="43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6" w:name="_sgzn5ytkoyot" w:colFirst="0" w:colLast="0"/>
      <w:bookmarkEnd w:id="43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7" w:name="_sy7j3p7aod67" w:colFirst="0" w:colLast="0"/>
      <w:bookmarkEnd w:id="43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8" w:name="_4l0uaf21w19b" w:colFirst="0" w:colLast="0"/>
      <w:bookmarkEnd w:id="43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39" w:name="_bv901w5z51tx" w:colFirst="0" w:colLast="0"/>
      <w:bookmarkEnd w:id="43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0" w:name="_yxw3gly88mot" w:colFirst="0" w:colLast="0"/>
      <w:bookmarkEnd w:id="44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1" w:name="_bfcyq3x2sjkx" w:colFirst="0" w:colLast="0"/>
      <w:bookmarkEnd w:id="44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2" w:name="_i3tiynaz6tdw" w:colFirst="0" w:colLast="0"/>
      <w:bookmarkEnd w:id="44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3" w:name="_5mwr9gdayaal" w:colFirst="0" w:colLast="0"/>
      <w:bookmarkEnd w:id="443"/>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1"/>
      </w:pPr>
      <w:bookmarkStart w:id="444" w:name="_hhunk4e0kia7" w:colFirst="0" w:colLast="0"/>
      <w:bookmarkEnd w:id="444"/>
      <w:r>
        <w:lastRenderedPageBreak/>
        <w:t>MODULE 5 – MEDICAL FORNESIC SEXUAL ASSAULT EXAMINATIONS:  W</w:t>
      </w:r>
      <w:r>
        <w:t>HAT ARE THEY, AND WHAT CAN THEY TELL THE COURTS?</w:t>
      </w:r>
    </w:p>
    <w:p w:rsidR="00FE5515" w:rsidRDefault="0053363B">
      <w:pPr>
        <w:pStyle w:val="Heading2"/>
      </w:pPr>
      <w:bookmarkStart w:id="445" w:name="_2deyzvpoks3n" w:colFirst="0" w:colLast="0"/>
      <w:bookmarkEnd w:id="445"/>
      <w:r>
        <w:t>Payment for Medical Forensic Sexual Assault Examinations</w:t>
      </w:r>
    </w:p>
    <w:p w:rsidR="00FE5515" w:rsidRDefault="0053363B">
      <w:pPr>
        <w:pStyle w:val="Heading3"/>
      </w:pPr>
      <w:bookmarkStart w:id="446" w:name="_tqpotuu666b7" w:colFirst="0" w:colLast="0"/>
      <w:bookmarkEnd w:id="446"/>
      <w:r>
        <w:t>The law/policy in this state regarding financial coverage of medical forensic sexual assault examinations is as follows…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7" w:name="_dc6n0yhfp5fk" w:colFirst="0" w:colLast="0"/>
      <w:bookmarkEnd w:id="44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8" w:name="_moe3y7d9pzlu" w:colFirst="0" w:colLast="0"/>
      <w:bookmarkEnd w:id="44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49" w:name="_cgbhrak28qxf" w:colFirst="0" w:colLast="0"/>
      <w:bookmarkEnd w:id="44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0" w:name="_ix3lxvng1k2" w:colFirst="0" w:colLast="0"/>
      <w:bookmarkEnd w:id="45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1" w:name="_s4k1id155vqg" w:colFirst="0" w:colLast="0"/>
      <w:bookmarkEnd w:id="45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2" w:name="_36r2edsvhs3e" w:colFirst="0" w:colLast="0"/>
      <w:bookmarkEnd w:id="45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3" w:name="_w8epbsq8c9qv" w:colFirst="0" w:colLast="0"/>
      <w:bookmarkEnd w:id="45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4" w:name="_pfmz6q4gk5sk" w:colFirst="0" w:colLast="0"/>
      <w:bookmarkEnd w:id="45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5" w:name="_fx6w3fv6o0vg" w:colFirst="0" w:colLast="0"/>
      <w:bookmarkEnd w:id="45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6" w:name="_e879zbblw748" w:colFirst="0" w:colLast="0"/>
      <w:bookmarkEnd w:id="45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7" w:name="_faufz36f3t2l" w:colFirst="0" w:colLast="0"/>
      <w:bookmarkEnd w:id="45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58" w:name="_ru497ie85pnd" w:colFirst="0" w:colLast="0"/>
      <w:bookmarkEnd w:id="458"/>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459" w:name="_snfr27yae5jv" w:colFirst="0" w:colLast="0"/>
      <w:bookmarkEnd w:id="459"/>
      <w:r>
        <w:lastRenderedPageBreak/>
        <w:t>Comprehensive Sexual Assault Assessment Form</w:t>
      </w:r>
    </w:p>
    <w:p w:rsidR="00FE5515" w:rsidRDefault="0053363B">
      <w:pPr>
        <w:pStyle w:val="Heading3"/>
      </w:pPr>
      <w:bookmarkStart w:id="460" w:name="_7gyak656yh86" w:colFirst="0" w:colLast="0"/>
      <w:bookmarkEnd w:id="460"/>
      <w:r>
        <w:t>Local practice regarding SANE documentation of the medical forensic sexual assault examination and evidence collection is as follows…</w:t>
      </w:r>
    </w:p>
    <w:p w:rsidR="00FE5515" w:rsidRDefault="0053363B">
      <w:pPr>
        <w:pStyle w:val="normal0"/>
      </w:pPr>
      <w:r>
        <w:t>(NOTE:  Include whether your jurisdiction [state or locality] has a particula</w:t>
      </w:r>
      <w:r>
        <w:t>r form for use by area SANEs and who developed the form).</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1" w:name="_3abnm2155f9o" w:colFirst="0" w:colLast="0"/>
      <w:bookmarkEnd w:id="46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2" w:name="_civj3rpykmjb" w:colFirst="0" w:colLast="0"/>
      <w:bookmarkEnd w:id="46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3" w:name="_9zduexo1t0b2" w:colFirst="0" w:colLast="0"/>
      <w:bookmarkEnd w:id="46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4" w:name="_pfg0bu6pmlzw" w:colFirst="0" w:colLast="0"/>
      <w:bookmarkEnd w:id="46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5" w:name="_y9w9eleqsfpq" w:colFirst="0" w:colLast="0"/>
      <w:bookmarkEnd w:id="46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6" w:name="_ev193h5p1iig" w:colFirst="0" w:colLast="0"/>
      <w:bookmarkEnd w:id="46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7" w:name="_5o0j7mxqgh8r" w:colFirst="0" w:colLast="0"/>
      <w:bookmarkEnd w:id="46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8" w:name="_u1hy3wk92iqj" w:colFirst="0" w:colLast="0"/>
      <w:bookmarkEnd w:id="46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69" w:name="_4wbiobc6d05q" w:colFirst="0" w:colLast="0"/>
      <w:bookmarkEnd w:id="46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0" w:name="_d90dut2392yd" w:colFirst="0" w:colLast="0"/>
      <w:bookmarkEnd w:id="47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1" w:name="_vc8o5sdgtomp" w:colFirst="0" w:colLast="0"/>
      <w:bookmarkEnd w:id="47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2" w:name="_kry4thgrswgl" w:colFirst="0" w:colLast="0"/>
      <w:bookmarkEnd w:id="472"/>
    </w:p>
    <w:p w:rsidR="00FE5515" w:rsidRDefault="00FE5515">
      <w:pPr>
        <w:pStyle w:val="normal0"/>
      </w:pPr>
    </w:p>
    <w:p w:rsidR="00FE5515" w:rsidRDefault="00FE5515">
      <w:pPr>
        <w:pStyle w:val="normal0"/>
      </w:pPr>
    </w:p>
    <w:p w:rsidR="00FE5515" w:rsidRDefault="00FE5515">
      <w:pPr>
        <w:pStyle w:val="normal0"/>
        <w:ind w:firstLine="72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473" w:name="_k8d4nllqd58k" w:colFirst="0" w:colLast="0"/>
      <w:bookmarkEnd w:id="473"/>
      <w:r>
        <w:lastRenderedPageBreak/>
        <w:t>Time Frames for Evidence Collection</w:t>
      </w:r>
    </w:p>
    <w:p w:rsidR="00FE5515" w:rsidRDefault="0053363B">
      <w:pPr>
        <w:pStyle w:val="Heading3"/>
      </w:pPr>
      <w:bookmarkStart w:id="474" w:name="_1hkhwqcho3vq" w:colFirst="0" w:colLast="0"/>
      <w:bookmarkEnd w:id="474"/>
      <w:r>
        <w:t>The cutoff for collection of forensic evidence in this jurisdiction is…</w:t>
      </w:r>
    </w:p>
    <w:p w:rsidR="00FE5515" w:rsidRDefault="0053363B">
      <w:pPr>
        <w:pStyle w:val="normal0"/>
      </w:pPr>
      <w:r>
        <w:t>(NOTE:  Include where this directive comes from, e.g., the local Sexual Assault Response Team, state law, etc.)</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5" w:name="_62uhxs24ds8k" w:colFirst="0" w:colLast="0"/>
      <w:bookmarkEnd w:id="47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6" w:name="_po367n2vnxga" w:colFirst="0" w:colLast="0"/>
      <w:bookmarkEnd w:id="47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7" w:name="_qhciaebv5x07" w:colFirst="0" w:colLast="0"/>
      <w:bookmarkEnd w:id="47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8" w:name="_mq3jk3he7dwv" w:colFirst="0" w:colLast="0"/>
      <w:bookmarkEnd w:id="47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79" w:name="_n7azt8wnxzpt" w:colFirst="0" w:colLast="0"/>
      <w:bookmarkEnd w:id="47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0" w:name="_lb8ucv6bweux" w:colFirst="0" w:colLast="0"/>
      <w:bookmarkEnd w:id="48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1" w:name="_u9wa6ym788lo" w:colFirst="0" w:colLast="0"/>
      <w:bookmarkEnd w:id="48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2" w:name="_iv9ofwuxv8qy" w:colFirst="0" w:colLast="0"/>
      <w:bookmarkEnd w:id="48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3" w:name="_q1o9whcbfvnx" w:colFirst="0" w:colLast="0"/>
      <w:bookmarkEnd w:id="48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4" w:name="_6c6wu49j913o" w:colFirst="0" w:colLast="0"/>
      <w:bookmarkEnd w:id="48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5" w:name="_s26ugu76ckle" w:colFirst="0" w:colLast="0"/>
      <w:bookmarkEnd w:id="48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6" w:name="_v2ddmrltpojy" w:colFirst="0" w:colLast="0"/>
      <w:bookmarkEnd w:id="486"/>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487" w:name="_63kzgus99176" w:colFirst="0" w:colLast="0"/>
      <w:bookmarkEnd w:id="487"/>
      <w:r>
        <w:lastRenderedPageBreak/>
        <w:t>Decision to Report or Store the Kit</w:t>
      </w:r>
    </w:p>
    <w:p w:rsidR="00FE5515" w:rsidRDefault="0053363B">
      <w:pPr>
        <w:pStyle w:val="Heading3"/>
      </w:pPr>
      <w:bookmarkStart w:id="488" w:name="_xw9sdxdvmpso" w:colFirst="0" w:colLast="0"/>
      <w:bookmarkEnd w:id="488"/>
      <w:r>
        <w:t>Local hospitals will store the forensic kit for the following time periods…</w:t>
      </w:r>
    </w:p>
    <w:p w:rsidR="00FE5515" w:rsidRDefault="0053363B">
      <w:pPr>
        <w:pStyle w:val="normal0"/>
      </w:pPr>
      <w:r>
        <w:t>(NOTE:  If not governed by local law, this may vary on the individual hospitals in your jurisdiction.  Be sure to obtain full and accurate information.)</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89" w:name="_q154uemknpbx" w:colFirst="0" w:colLast="0"/>
      <w:bookmarkEnd w:id="48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0" w:name="_brefuz24hbln" w:colFirst="0" w:colLast="0"/>
      <w:bookmarkEnd w:id="49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1" w:name="_dt94pxxoccyt" w:colFirst="0" w:colLast="0"/>
      <w:bookmarkEnd w:id="49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2" w:name="_d8lb2cdt8wxy" w:colFirst="0" w:colLast="0"/>
      <w:bookmarkEnd w:id="49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3" w:name="_oovb1q8q0w1c" w:colFirst="0" w:colLast="0"/>
      <w:bookmarkEnd w:id="49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4" w:name="_hhm0kv9lwkjh" w:colFirst="0" w:colLast="0"/>
      <w:bookmarkEnd w:id="49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5" w:name="_wj4167botbam" w:colFirst="0" w:colLast="0"/>
      <w:bookmarkEnd w:id="49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6" w:name="_e928pyinxrjx" w:colFirst="0" w:colLast="0"/>
      <w:bookmarkEnd w:id="49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7" w:name="_g2nwrlgu2t8w" w:colFirst="0" w:colLast="0"/>
      <w:bookmarkEnd w:id="49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8" w:name="_xsowklxg8vxd" w:colFirst="0" w:colLast="0"/>
      <w:bookmarkEnd w:id="49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499" w:name="_ii6cfsc8pkc8" w:colFirst="0" w:colLast="0"/>
      <w:bookmarkEnd w:id="49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00" w:name="_9ltk7xqn6ffm" w:colFirst="0" w:colLast="0"/>
      <w:bookmarkEnd w:id="500"/>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501" w:name="_yhc01enkf6kk" w:colFirst="0" w:colLast="0"/>
      <w:bookmarkEnd w:id="501"/>
      <w:r>
        <w:lastRenderedPageBreak/>
        <w:t>Another Time Limit Issue:  Statutes of Limitation</w:t>
      </w:r>
    </w:p>
    <w:p w:rsidR="00FE5515" w:rsidRDefault="0053363B">
      <w:pPr>
        <w:pStyle w:val="Heading3"/>
      </w:pPr>
      <w:bookmarkStart w:id="502" w:name="_7z1hlfz52c2m" w:colFirst="0" w:colLast="0"/>
      <w:bookmarkEnd w:id="502"/>
      <w:r>
        <w:t>See Module 2 for information about statutes of limitation on sex offenses in your state.</w:t>
      </w: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503" w:name="_402bpbyltnpi" w:colFirst="0" w:colLast="0"/>
      <w:bookmarkEnd w:id="503"/>
      <w:r>
        <w:lastRenderedPageBreak/>
        <w:t xml:space="preserve">A Note </w:t>
      </w:r>
      <w:proofErr w:type="gramStart"/>
      <w:r>
        <w:t>About</w:t>
      </w:r>
      <w:proofErr w:type="gramEnd"/>
      <w:r>
        <w:t xml:space="preserve"> ‘Rape Kit’ Backlogs</w:t>
      </w:r>
    </w:p>
    <w:p w:rsidR="00FE5515" w:rsidRDefault="0053363B">
      <w:pPr>
        <w:pStyle w:val="Heading3"/>
      </w:pPr>
      <w:bookmarkStart w:id="504" w:name="_m0b5n6eazpkr" w:colFirst="0" w:colLast="0"/>
      <w:bookmarkEnd w:id="504"/>
      <w:r>
        <w:t xml:space="preserve">Our local jurisdiction has the following rape kit backlog and the following policies in place regarding the prompt testing of rape </w:t>
      </w:r>
      <w:r>
        <w:t>kits…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05" w:name="_xy7oxno1w42q" w:colFirst="0" w:colLast="0"/>
      <w:bookmarkEnd w:id="50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06" w:name="_j37ciuxwytoq" w:colFirst="0" w:colLast="0"/>
      <w:bookmarkEnd w:id="50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07" w:name="_fzetxpxco2i2" w:colFirst="0" w:colLast="0"/>
      <w:bookmarkEnd w:id="50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08" w:name="_9ysnbv1i6fyg" w:colFirst="0" w:colLast="0"/>
      <w:bookmarkEnd w:id="50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09" w:name="_lzvyegdzf6st" w:colFirst="0" w:colLast="0"/>
      <w:bookmarkEnd w:id="50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0" w:name="_5f9c0nn3umnm" w:colFirst="0" w:colLast="0"/>
      <w:bookmarkEnd w:id="51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1" w:name="_uuhybvckvpen" w:colFirst="0" w:colLast="0"/>
      <w:bookmarkEnd w:id="51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2" w:name="_1eftj8uqauo0" w:colFirst="0" w:colLast="0"/>
      <w:bookmarkEnd w:id="51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3" w:name="_vafuphlhgxuo" w:colFirst="0" w:colLast="0"/>
      <w:bookmarkEnd w:id="51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4" w:name="_4age5i49oxcl" w:colFirst="0" w:colLast="0"/>
      <w:bookmarkEnd w:id="51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5" w:name="_4724x6h5gqbi" w:colFirst="0" w:colLast="0"/>
      <w:bookmarkEnd w:id="51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6" w:name="_22i2c8emxkpn" w:colFirst="0" w:colLast="0"/>
      <w:bookmarkEnd w:id="516"/>
    </w:p>
    <w:p w:rsidR="00FE5515" w:rsidRDefault="00FE5515">
      <w:pPr>
        <w:pStyle w:val="normal0"/>
      </w:pPr>
    </w:p>
    <w:p w:rsidR="00FE5515" w:rsidRDefault="00FE5515">
      <w:pPr>
        <w:pStyle w:val="normal0"/>
      </w:pPr>
    </w:p>
    <w:p w:rsidR="00FE5515" w:rsidRDefault="00FE5515">
      <w:pPr>
        <w:pStyle w:val="normal0"/>
      </w:pPr>
    </w:p>
    <w:p w:rsidR="00FE5515" w:rsidRDefault="0053363B">
      <w:pPr>
        <w:pStyle w:val="normal0"/>
      </w:pPr>
      <w:r>
        <w:br w:type="page"/>
      </w:r>
    </w:p>
    <w:p w:rsidR="00FE5515" w:rsidRDefault="0053363B">
      <w:pPr>
        <w:pStyle w:val="Heading2"/>
        <w:rPr>
          <w:sz w:val="24"/>
          <w:szCs w:val="24"/>
        </w:rPr>
      </w:pPr>
      <w:bookmarkStart w:id="517" w:name="_gz40apui7vwg" w:colFirst="0" w:colLast="0"/>
      <w:bookmarkEnd w:id="517"/>
      <w:r>
        <w:lastRenderedPageBreak/>
        <w:t>Suspect Examinations</w:t>
      </w:r>
    </w:p>
    <w:p w:rsidR="00FE5515" w:rsidRDefault="0053363B">
      <w:pPr>
        <w:pStyle w:val="Heading3"/>
      </w:pPr>
      <w:bookmarkStart w:id="518" w:name="_joe9xwv5ss0h" w:colFirst="0" w:colLast="0"/>
      <w:bookmarkEnd w:id="518"/>
      <w:r>
        <w:t>This jurisdiction does/does not have a protocol in place for suspect examinations.</w:t>
      </w:r>
    </w:p>
    <w:p w:rsidR="00FE5515" w:rsidRDefault="0053363B">
      <w:pPr>
        <w:pStyle w:val="normal0"/>
      </w:pPr>
      <w:r>
        <w:t>(NOTE:  Include details regarding any policy that is in place regarding suspect examinations).</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19" w:name="_ku22usqgtykj" w:colFirst="0" w:colLast="0"/>
      <w:bookmarkEnd w:id="51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0" w:name="_q4amzwrx0s6v" w:colFirst="0" w:colLast="0"/>
      <w:bookmarkEnd w:id="52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1" w:name="_i3pklkrsmb5a" w:colFirst="0" w:colLast="0"/>
      <w:bookmarkEnd w:id="52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2" w:name="_gvlsck4e5hga" w:colFirst="0" w:colLast="0"/>
      <w:bookmarkEnd w:id="52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3" w:name="_6u9mbad9feep" w:colFirst="0" w:colLast="0"/>
      <w:bookmarkEnd w:id="52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4" w:name="_54ud8uwrhuh7" w:colFirst="0" w:colLast="0"/>
      <w:bookmarkEnd w:id="52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5" w:name="_v9rs35b0eiar" w:colFirst="0" w:colLast="0"/>
      <w:bookmarkEnd w:id="52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6" w:name="_9779d4mn8x1z" w:colFirst="0" w:colLast="0"/>
      <w:bookmarkEnd w:id="52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7" w:name="_xahsz1kqflbr" w:colFirst="0" w:colLast="0"/>
      <w:bookmarkEnd w:id="52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8" w:name="_rollo11bs5jc" w:colFirst="0" w:colLast="0"/>
      <w:bookmarkEnd w:id="52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29" w:name="_lgdtpoyr2m0w" w:colFirst="0" w:colLast="0"/>
      <w:bookmarkEnd w:id="52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0" w:name="_4ktj3qm45m11" w:colFirst="0" w:colLast="0"/>
      <w:bookmarkEnd w:id="530"/>
    </w:p>
    <w:p w:rsidR="00FE5515" w:rsidRDefault="00FE5515">
      <w:pPr>
        <w:pStyle w:val="normal0"/>
      </w:pPr>
    </w:p>
    <w:p w:rsidR="00FE5515" w:rsidRDefault="00FE5515">
      <w:pPr>
        <w:pStyle w:val="normal0"/>
      </w:pPr>
    </w:p>
    <w:p w:rsidR="00FE5515" w:rsidRDefault="00FE5515">
      <w:pPr>
        <w:pStyle w:val="normal0"/>
        <w:ind w:firstLine="720"/>
      </w:pPr>
    </w:p>
    <w:p w:rsidR="00FE5515" w:rsidRDefault="0053363B">
      <w:pPr>
        <w:pStyle w:val="normal0"/>
      </w:pPr>
      <w:r>
        <w:br w:type="page"/>
      </w:r>
    </w:p>
    <w:p w:rsidR="00FE5515" w:rsidRDefault="0053363B">
      <w:pPr>
        <w:pStyle w:val="Heading1"/>
        <w:rPr>
          <w:sz w:val="24"/>
          <w:szCs w:val="24"/>
        </w:rPr>
      </w:pPr>
      <w:bookmarkStart w:id="531" w:name="_52n78v6yjaa4" w:colFirst="0" w:colLast="0"/>
      <w:bookmarkEnd w:id="531"/>
      <w:r>
        <w:lastRenderedPageBreak/>
        <w:t>MODULE 9 – CIVIL SYSTEMS AND HOW THEY INTERACT WITH THE CRIMINAL CASE</w:t>
      </w:r>
    </w:p>
    <w:p w:rsidR="00FE5515" w:rsidRDefault="0053363B">
      <w:pPr>
        <w:pStyle w:val="Heading2"/>
        <w:rPr>
          <w:sz w:val="24"/>
          <w:szCs w:val="24"/>
        </w:rPr>
      </w:pPr>
      <w:bookmarkStart w:id="532" w:name="_qa0e6lv6ouum" w:colFirst="0" w:colLast="0"/>
      <w:bookmarkEnd w:id="532"/>
      <w:r>
        <w:t>Sexual Offender Parental Rights</w:t>
      </w:r>
    </w:p>
    <w:p w:rsidR="00FE5515" w:rsidRDefault="0053363B">
      <w:pPr>
        <w:pStyle w:val="Heading3"/>
      </w:pPr>
      <w:bookmarkStart w:id="533" w:name="_4uqlvp8zunk3" w:colFirst="0" w:colLast="0"/>
      <w:bookmarkEnd w:id="533"/>
      <w:r>
        <w:t>The law in this state does/does not provide for restriction and/or termination of parental rights of a sex offender parent.</w:t>
      </w:r>
    </w:p>
    <w:p w:rsidR="00FE5515" w:rsidRDefault="0053363B">
      <w:pPr>
        <w:pStyle w:val="normal0"/>
      </w:pPr>
      <w:r>
        <w:t>(NOTE:  If your state does pro</w:t>
      </w:r>
      <w:r>
        <w:t>vide for either restriction and/or termination of parental rights, include information on the circumstances in which a sexual assault victim may seek to limit or terminate the parental rights of their abuser and how a victim can initiate the limitation and</w:t>
      </w:r>
      <w:r>
        <w:t>/or termination.)</w:t>
      </w:r>
    </w:p>
    <w:p w:rsidR="00FE5515" w:rsidRDefault="00FE5515">
      <w:pPr>
        <w:pStyle w:val="normal0"/>
      </w:pPr>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4" w:name="_fk8m8fxkzncw" w:colFirst="0" w:colLast="0"/>
      <w:bookmarkEnd w:id="53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5" w:name="_lx8rg8yzqh7" w:colFirst="0" w:colLast="0"/>
      <w:bookmarkEnd w:id="535"/>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6" w:name="_km02b89505qi" w:colFirst="0" w:colLast="0"/>
      <w:bookmarkEnd w:id="536"/>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7" w:name="_yv6cheipgchd" w:colFirst="0" w:colLast="0"/>
      <w:bookmarkEnd w:id="537"/>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8" w:name="_z7ojnipca94u" w:colFirst="0" w:colLast="0"/>
      <w:bookmarkEnd w:id="538"/>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39" w:name="_v6kep68nphim" w:colFirst="0" w:colLast="0"/>
      <w:bookmarkEnd w:id="539"/>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40" w:name="_rbvp1uj621o2" w:colFirst="0" w:colLast="0"/>
      <w:bookmarkEnd w:id="540"/>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41" w:name="_fsw7nijxnouz" w:colFirst="0" w:colLast="0"/>
      <w:bookmarkEnd w:id="541"/>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42" w:name="_w2f4y9lf47cg" w:colFirst="0" w:colLast="0"/>
      <w:bookmarkEnd w:id="542"/>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43" w:name="_t2xanrpwejjb" w:colFirst="0" w:colLast="0"/>
      <w:bookmarkEnd w:id="543"/>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44" w:name="_j2b4l8oybp4n" w:colFirst="0" w:colLast="0"/>
      <w:bookmarkEnd w:id="544"/>
    </w:p>
    <w:p w:rsidR="00FE5515" w:rsidRDefault="00FE5515">
      <w:pPr>
        <w:pStyle w:val="Heading6"/>
        <w:pBdr>
          <w:top w:val="single" w:sz="8" w:space="2" w:color="999999"/>
          <w:left w:val="single" w:sz="8" w:space="2" w:color="999999"/>
          <w:bottom w:val="single" w:sz="8" w:space="2" w:color="999999"/>
          <w:right w:val="single" w:sz="8" w:space="2" w:color="999999"/>
          <w:between w:val="nil"/>
        </w:pBdr>
        <w:shd w:val="clear" w:color="auto" w:fill="FBFDFF"/>
      </w:pPr>
      <w:bookmarkStart w:id="545" w:name="_6i6otj3oykg0" w:colFirst="0" w:colLast="0"/>
      <w:bookmarkEnd w:id="545"/>
    </w:p>
    <w:p w:rsidR="00FE5515" w:rsidRDefault="00FE5515">
      <w:pPr>
        <w:pStyle w:val="normal0"/>
      </w:pPr>
    </w:p>
    <w:p w:rsidR="00FE5515" w:rsidRDefault="00FE5515">
      <w:pPr>
        <w:pStyle w:val="normal0"/>
      </w:pPr>
      <w:bookmarkStart w:id="546" w:name="_gjdgxs" w:colFirst="0" w:colLast="0"/>
      <w:bookmarkEnd w:id="546"/>
    </w:p>
    <w:sectPr w:rsidR="00FE5515" w:rsidSect="00FE5515">
      <w:headerReference w:type="default" r:id="rId6"/>
      <w:footerReference w:type="default" r:id="rId7"/>
      <w:headerReference w:type="first" r:id="rId8"/>
      <w:footerReference w:type="first" r:id="rId9"/>
      <w:pgSz w:w="12240" w:h="15840"/>
      <w:pgMar w:top="1800" w:right="1440" w:bottom="72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15" w:rsidRDefault="00FE5515" w:rsidP="00FE5515">
      <w:r>
        <w:separator/>
      </w:r>
    </w:p>
  </w:endnote>
  <w:endnote w:type="continuationSeparator" w:id="0">
    <w:p w:rsidR="00FE5515" w:rsidRDefault="00FE5515" w:rsidP="00FE5515">
      <w:r>
        <w:continuationSeparator/>
      </w:r>
    </w:p>
  </w:endnote>
</w:endnotes>
</file>

<file path=word/fontTable.xml><?xml version="1.0" encoding="utf-8"?>
<w:fonts xmlns:r="http://schemas.openxmlformats.org/officeDocument/2006/relationships" xmlns:w="http://schemas.openxmlformats.org/wordprocessingml/2006/main">
  <w:font w:name="La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15" w:rsidRDefault="0053363B">
    <w:pPr>
      <w:pStyle w:val="normal0"/>
      <w:tabs>
        <w:tab w:val="center" w:pos="4680"/>
        <w:tab w:val="right" w:pos="9360"/>
      </w:tabs>
      <w:rPr>
        <w:sz w:val="12"/>
        <w:szCs w:val="12"/>
      </w:rPr>
    </w:pPr>
    <w:r>
      <w:rPr>
        <w:noProof/>
        <w:sz w:val="12"/>
        <w:szCs w:val="12"/>
      </w:rPr>
      <w:drawing>
        <wp:inline distT="114300" distB="114300" distL="114300" distR="114300">
          <wp:extent cx="5943600" cy="241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241300"/>
                  </a:xfrm>
                  <a:prstGeom prst="rect">
                    <a:avLst/>
                  </a:prstGeom>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15" w:rsidRDefault="0053363B">
    <w:pPr>
      <w:pStyle w:val="normal0"/>
      <w:tabs>
        <w:tab w:val="center" w:pos="4680"/>
        <w:tab w:val="right" w:pos="9360"/>
      </w:tabs>
      <w:rPr>
        <w:sz w:val="12"/>
        <w:szCs w:val="12"/>
      </w:rPr>
    </w:pPr>
    <w:r>
      <w:rPr>
        <w:noProof/>
        <w:sz w:val="12"/>
        <w:szCs w:val="12"/>
      </w:rPr>
      <w:drawing>
        <wp:inline distT="114300" distB="114300" distL="114300" distR="114300">
          <wp:extent cx="5943600" cy="241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24130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15" w:rsidRDefault="00FE5515" w:rsidP="00FE5515">
      <w:r>
        <w:separator/>
      </w:r>
    </w:p>
  </w:footnote>
  <w:footnote w:type="continuationSeparator" w:id="0">
    <w:p w:rsidR="00FE5515" w:rsidRDefault="00FE5515" w:rsidP="00FE5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15" w:rsidRDefault="0053363B">
    <w:pPr>
      <w:pStyle w:val="normal0"/>
      <w:tabs>
        <w:tab w:val="center" w:pos="4680"/>
        <w:tab w:val="right" w:pos="9360"/>
      </w:tabs>
      <w:rPr>
        <w:color w:val="999999"/>
      </w:rPr>
    </w:pPr>
    <w:r>
      <w:rPr>
        <w:color w:val="999999"/>
      </w:rPr>
      <w:t>GUIDE TO YOUR STATE’S LAW AND YOUR AGENCY’S PRACTICE</w:t>
    </w:r>
    <w:r>
      <w:rPr>
        <w:color w:val="999999"/>
      </w:rPr>
      <w:tab/>
      <w:t xml:space="preserve">Page </w:t>
    </w:r>
    <w:r w:rsidR="00FE5515">
      <w:rPr>
        <w:color w:val="999999"/>
      </w:rPr>
      <w:fldChar w:fldCharType="begin"/>
    </w:r>
    <w:r>
      <w:rPr>
        <w:color w:val="999999"/>
      </w:rPr>
      <w:instrText>PAGE</w:instrText>
    </w:r>
    <w:r w:rsidR="00812A1D">
      <w:rPr>
        <w:color w:val="999999"/>
      </w:rPr>
      <w:fldChar w:fldCharType="separate"/>
    </w:r>
    <w:r>
      <w:rPr>
        <w:noProof/>
        <w:color w:val="999999"/>
      </w:rPr>
      <w:t>1</w:t>
    </w:r>
    <w:r w:rsidR="00FE5515">
      <w:rPr>
        <w:color w:val="999999"/>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15" w:rsidRDefault="00FE5515">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5515"/>
    <w:rsid w:val="0053363B"/>
    <w:rsid w:val="00812A1D"/>
    <w:rsid w:val="00FE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color w:val="373F67"/>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E5515"/>
    <w:pPr>
      <w:keepNext/>
      <w:keepLines/>
      <w:spacing w:before="240" w:after="720"/>
      <w:outlineLvl w:val="0"/>
    </w:pPr>
    <w:rPr>
      <w:sz w:val="32"/>
      <w:szCs w:val="32"/>
    </w:rPr>
  </w:style>
  <w:style w:type="paragraph" w:styleId="Heading2">
    <w:name w:val="heading 2"/>
    <w:basedOn w:val="normal0"/>
    <w:next w:val="normal0"/>
    <w:rsid w:val="00FE5515"/>
    <w:pPr>
      <w:keepNext/>
      <w:keepLines/>
      <w:spacing w:before="360" w:after="80"/>
      <w:outlineLvl w:val="1"/>
    </w:pPr>
    <w:rPr>
      <w:color w:val="9EBD3B"/>
      <w:sz w:val="48"/>
      <w:szCs w:val="48"/>
    </w:rPr>
  </w:style>
  <w:style w:type="paragraph" w:styleId="Heading3">
    <w:name w:val="heading 3"/>
    <w:basedOn w:val="normal0"/>
    <w:next w:val="normal0"/>
    <w:rsid w:val="00FE5515"/>
    <w:pPr>
      <w:keepNext/>
      <w:keepLines/>
      <w:spacing w:before="280" w:after="80"/>
      <w:outlineLvl w:val="2"/>
    </w:pPr>
    <w:rPr>
      <w:sz w:val="32"/>
      <w:szCs w:val="32"/>
    </w:rPr>
  </w:style>
  <w:style w:type="paragraph" w:styleId="Heading4">
    <w:name w:val="heading 4"/>
    <w:basedOn w:val="normal0"/>
    <w:next w:val="normal0"/>
    <w:rsid w:val="00FE5515"/>
    <w:pPr>
      <w:keepNext/>
      <w:keepLines/>
      <w:spacing w:before="240" w:after="40"/>
      <w:outlineLvl w:val="3"/>
    </w:pPr>
    <w:rPr>
      <w:b/>
    </w:rPr>
  </w:style>
  <w:style w:type="paragraph" w:styleId="Heading5">
    <w:name w:val="heading 5"/>
    <w:basedOn w:val="normal0"/>
    <w:next w:val="normal0"/>
    <w:rsid w:val="00FE5515"/>
    <w:pPr>
      <w:keepNext/>
      <w:keepLines/>
      <w:spacing w:before="220" w:after="40"/>
      <w:outlineLvl w:val="4"/>
    </w:pPr>
    <w:rPr>
      <w:b/>
      <w:sz w:val="22"/>
      <w:szCs w:val="22"/>
    </w:rPr>
  </w:style>
  <w:style w:type="paragraph" w:styleId="Heading6">
    <w:name w:val="heading 6"/>
    <w:basedOn w:val="normal0"/>
    <w:next w:val="normal0"/>
    <w:rsid w:val="00FE5515"/>
    <w:pPr>
      <w:keepNext/>
      <w:keepLines/>
      <w:pBdr>
        <w:top w:val="single" w:sz="8" w:space="2" w:color="000000"/>
        <w:left w:val="single" w:sz="8" w:space="2" w:color="000000"/>
        <w:bottom w:val="single" w:sz="8" w:space="2" w:color="000000"/>
        <w:right w:val="single" w:sz="8" w:space="2" w:color="000000"/>
      </w:pBdr>
      <w:shd w:val="clear" w:color="auto" w:fill="F3F3F3"/>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5515"/>
  </w:style>
  <w:style w:type="paragraph" w:styleId="Title">
    <w:name w:val="Title"/>
    <w:basedOn w:val="normal0"/>
    <w:next w:val="normal0"/>
    <w:rsid w:val="00FE5515"/>
    <w:pPr>
      <w:keepNext/>
      <w:keepLines/>
      <w:spacing w:before="480" w:after="120"/>
    </w:pPr>
    <w:rPr>
      <w:b/>
      <w:sz w:val="72"/>
      <w:szCs w:val="72"/>
    </w:rPr>
  </w:style>
  <w:style w:type="paragraph" w:styleId="Subtitle">
    <w:name w:val="Subtitle"/>
    <w:basedOn w:val="normal0"/>
    <w:next w:val="normal0"/>
    <w:rsid w:val="00FE551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2A1D"/>
    <w:rPr>
      <w:rFonts w:ascii="Tahoma" w:hAnsi="Tahoma" w:cs="Tahoma"/>
      <w:sz w:val="16"/>
      <w:szCs w:val="16"/>
    </w:rPr>
  </w:style>
  <w:style w:type="character" w:customStyle="1" w:styleId="BalloonTextChar">
    <w:name w:val="Balloon Text Char"/>
    <w:basedOn w:val="DefaultParagraphFont"/>
    <w:link w:val="BalloonText"/>
    <w:uiPriority w:val="99"/>
    <w:semiHidden/>
    <w:rsid w:val="00812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2184</Words>
  <Characters>12452</Characters>
  <Application>Microsoft Office Word</Application>
  <DocSecurity>0</DocSecurity>
  <Lines>103</Lines>
  <Paragraphs>29</Paragraphs>
  <ScaleCrop>false</ScaleCrop>
  <Company>Microsoft</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Becker</dc:creator>
  <cp:lastModifiedBy>jbecker</cp:lastModifiedBy>
  <cp:revision>3</cp:revision>
  <dcterms:created xsi:type="dcterms:W3CDTF">2018-07-03T19:10:00Z</dcterms:created>
  <dcterms:modified xsi:type="dcterms:W3CDTF">2018-07-03T19:11:00Z</dcterms:modified>
</cp:coreProperties>
</file>